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9348A" w14:textId="2E58133B" w:rsidR="00AA01DE" w:rsidRDefault="00AA01DE" w:rsidP="00AA01DE">
      <w:pPr>
        <w:spacing w:after="0" w:line="240" w:lineRule="auto"/>
        <w:jc w:val="center"/>
        <w:outlineLvl w:val="0"/>
        <w:rPr>
          <w:rFonts w:ascii="Times New Roman" w:eastAsia="Times New Roman" w:hAnsi="Times New Roman" w:cs="Times New Roman"/>
          <w:b/>
          <w:bCs/>
          <w:sz w:val="24"/>
          <w:szCs w:val="24"/>
          <w:lang w:eastAsia="ru-RU"/>
        </w:rPr>
      </w:pPr>
      <w:bookmarkStart w:id="0" w:name="_GoBack"/>
      <w:bookmarkEnd w:id="0"/>
      <w:r w:rsidRPr="005649C5">
        <w:rPr>
          <w:rFonts w:ascii="Times New Roman" w:eastAsia="Times New Roman" w:hAnsi="Times New Roman" w:cs="Times New Roman"/>
          <w:b/>
          <w:bCs/>
          <w:sz w:val="24"/>
          <w:szCs w:val="24"/>
          <w:lang w:eastAsia="ru-RU"/>
        </w:rPr>
        <w:t>Сравнительная таблица</w:t>
      </w:r>
    </w:p>
    <w:p w14:paraId="0B3D7EAD" w14:textId="6A8C11BF" w:rsidR="00251FD3" w:rsidRPr="005649C5" w:rsidRDefault="00251FD3" w:rsidP="001C0BE3">
      <w:pPr>
        <w:spacing w:after="0" w:line="240" w:lineRule="auto"/>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к </w:t>
      </w:r>
      <w:r w:rsidR="000F1BB5">
        <w:rPr>
          <w:rFonts w:ascii="Times New Roman" w:eastAsia="Times New Roman" w:hAnsi="Times New Roman" w:cs="Times New Roman"/>
          <w:b/>
          <w:bCs/>
          <w:sz w:val="24"/>
          <w:szCs w:val="24"/>
          <w:lang w:eastAsia="ru-RU"/>
        </w:rPr>
        <w:t>проекту</w:t>
      </w:r>
      <w:r w:rsidR="00B8329B" w:rsidRPr="00B8329B">
        <w:t xml:space="preserve"> </w:t>
      </w:r>
      <w:r w:rsidR="00B8329B" w:rsidRPr="00B8329B">
        <w:rPr>
          <w:rFonts w:ascii="Times New Roman" w:eastAsia="Times New Roman" w:hAnsi="Times New Roman" w:cs="Times New Roman"/>
          <w:b/>
          <w:bCs/>
          <w:sz w:val="24"/>
          <w:szCs w:val="24"/>
          <w:lang w:eastAsia="ru-RU"/>
        </w:rPr>
        <w:t>постановления Правительства Республики Казахстан</w:t>
      </w:r>
      <w:r w:rsidR="00B8329B">
        <w:rPr>
          <w:rFonts w:ascii="Times New Roman" w:eastAsia="Times New Roman" w:hAnsi="Times New Roman" w:cs="Times New Roman"/>
          <w:b/>
          <w:bCs/>
          <w:sz w:val="24"/>
          <w:szCs w:val="24"/>
          <w:lang w:eastAsia="ru-RU"/>
        </w:rPr>
        <w:br/>
        <w:t xml:space="preserve"> </w:t>
      </w:r>
      <w:r w:rsidR="000F1BB5">
        <w:rPr>
          <w:rFonts w:ascii="Times New Roman" w:eastAsia="Times New Roman" w:hAnsi="Times New Roman" w:cs="Times New Roman"/>
          <w:b/>
          <w:bCs/>
          <w:sz w:val="24"/>
          <w:szCs w:val="24"/>
          <w:lang w:eastAsia="ru-RU"/>
        </w:rPr>
        <w:t xml:space="preserve"> «</w:t>
      </w:r>
      <w:r w:rsidR="000B2CD9" w:rsidRPr="000B2CD9">
        <w:rPr>
          <w:rFonts w:ascii="Times New Roman" w:eastAsia="Times New Roman" w:hAnsi="Times New Roman" w:cs="Times New Roman"/>
          <w:b/>
          <w:bCs/>
          <w:sz w:val="24"/>
          <w:szCs w:val="24"/>
          <w:lang w:eastAsia="ru-RU"/>
        </w:rPr>
        <w:t xml:space="preserve">О внесении </w:t>
      </w:r>
      <w:r w:rsidR="00707A3D">
        <w:rPr>
          <w:rFonts w:ascii="Times New Roman" w:eastAsia="Times New Roman" w:hAnsi="Times New Roman" w:cs="Times New Roman"/>
          <w:b/>
          <w:bCs/>
          <w:sz w:val="24"/>
          <w:szCs w:val="24"/>
          <w:lang w:eastAsia="ru-RU"/>
        </w:rPr>
        <w:t xml:space="preserve">дополнений </w:t>
      </w:r>
      <w:r w:rsidR="000B2CD9" w:rsidRPr="000B2CD9">
        <w:rPr>
          <w:rFonts w:ascii="Times New Roman" w:eastAsia="Times New Roman" w:hAnsi="Times New Roman" w:cs="Times New Roman"/>
          <w:b/>
          <w:bCs/>
          <w:sz w:val="24"/>
          <w:szCs w:val="24"/>
          <w:lang w:eastAsia="ru-RU"/>
        </w:rPr>
        <w:t xml:space="preserve">в </w:t>
      </w:r>
      <w:r w:rsidR="001C0BE3" w:rsidRPr="001C0BE3">
        <w:rPr>
          <w:rFonts w:ascii="Times New Roman" w:eastAsia="Times New Roman" w:hAnsi="Times New Roman" w:cs="Times New Roman"/>
          <w:b/>
          <w:bCs/>
          <w:sz w:val="24"/>
          <w:szCs w:val="24"/>
          <w:lang w:eastAsia="ru-RU"/>
        </w:rPr>
        <w:t xml:space="preserve">постановление Правительства Республики Казахстан от 24 сентября 2014 года № 1011 </w:t>
      </w:r>
      <w:r w:rsidR="00984C68">
        <w:rPr>
          <w:rFonts w:ascii="Times New Roman" w:eastAsia="Times New Roman" w:hAnsi="Times New Roman" w:cs="Times New Roman"/>
          <w:b/>
          <w:bCs/>
          <w:sz w:val="24"/>
          <w:szCs w:val="24"/>
          <w:lang w:eastAsia="ru-RU"/>
        </w:rPr>
        <w:br/>
      </w:r>
      <w:r w:rsidR="001C0BE3" w:rsidRPr="001C0BE3">
        <w:rPr>
          <w:rFonts w:ascii="Times New Roman" w:eastAsia="Times New Roman" w:hAnsi="Times New Roman" w:cs="Times New Roman"/>
          <w:b/>
          <w:bCs/>
          <w:sz w:val="24"/>
          <w:szCs w:val="24"/>
          <w:lang w:eastAsia="ru-RU"/>
        </w:rPr>
        <w:t>«Вопросы Министерства национальной экономики Республики Казахстан</w:t>
      </w:r>
      <w:r w:rsidR="00673EB2" w:rsidRPr="00673EB2">
        <w:rPr>
          <w:rFonts w:ascii="Times New Roman" w:eastAsia="Times New Roman" w:hAnsi="Times New Roman" w:cs="Times New Roman"/>
          <w:b/>
          <w:bCs/>
          <w:sz w:val="24"/>
          <w:szCs w:val="24"/>
          <w:lang w:eastAsia="ru-RU"/>
        </w:rPr>
        <w:t>»</w:t>
      </w:r>
    </w:p>
    <w:p w14:paraId="6B9CB57F" w14:textId="77777777" w:rsidR="003F26EA" w:rsidRPr="000065DE" w:rsidRDefault="003F26EA" w:rsidP="00AA01DE">
      <w:pPr>
        <w:keepNext/>
        <w:keepLines/>
        <w:widowControl w:val="0"/>
        <w:suppressLineNumbers/>
        <w:shd w:val="clear" w:color="auto" w:fill="FFFFFF"/>
        <w:suppressAutoHyphens/>
        <w:spacing w:after="0" w:line="240" w:lineRule="auto"/>
        <w:jc w:val="center"/>
        <w:outlineLvl w:val="0"/>
        <w:rPr>
          <w:rFonts w:ascii="Times New Roman" w:eastAsia="Times New Roman" w:hAnsi="Times New Roman" w:cs="Times New Roman"/>
          <w:b/>
          <w:bCs/>
          <w:color w:val="000000"/>
          <w:sz w:val="24"/>
          <w:szCs w:val="24"/>
          <w:lang w:val="kk-KZ" w:eastAsia="ru-RU"/>
        </w:rPr>
      </w:pPr>
    </w:p>
    <w:tbl>
      <w:tblPr>
        <w:tblpPr w:leftFromText="180" w:rightFromText="180" w:vertAnchor="text" w:tblpX="-554" w:tblpY="1"/>
        <w:tblOverlap w:val="never"/>
        <w:tblW w:w="54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829"/>
        <w:gridCol w:w="2194"/>
        <w:gridCol w:w="5672"/>
        <w:gridCol w:w="5395"/>
      </w:tblGrid>
      <w:tr w:rsidR="00AA01DE" w:rsidRPr="005649C5" w14:paraId="528D2533" w14:textId="77777777" w:rsidTr="00430209">
        <w:tc>
          <w:tcPr>
            <w:tcW w:w="206" w:type="pct"/>
            <w:tcBorders>
              <w:top w:val="single" w:sz="4" w:space="0" w:color="auto"/>
              <w:left w:val="single" w:sz="4" w:space="0" w:color="auto"/>
              <w:bottom w:val="single" w:sz="4" w:space="0" w:color="auto"/>
              <w:right w:val="single" w:sz="4" w:space="0" w:color="auto"/>
            </w:tcBorders>
            <w:vAlign w:val="center"/>
          </w:tcPr>
          <w:p w14:paraId="63FDC72B" w14:textId="77777777" w:rsidR="00AA01DE" w:rsidRPr="00363BE5" w:rsidRDefault="00AA01DE" w:rsidP="00363BE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eastAsia="ru-RU"/>
              </w:rPr>
            </w:pPr>
            <w:r w:rsidRPr="00363BE5">
              <w:rPr>
                <w:rFonts w:ascii="Times New Roman" w:eastAsia="Times New Roman" w:hAnsi="Times New Roman" w:cs="Times New Roman"/>
                <w:b/>
                <w:bCs/>
                <w:color w:val="000000"/>
                <w:sz w:val="24"/>
                <w:szCs w:val="24"/>
                <w:lang w:eastAsia="ru-RU"/>
              </w:rPr>
              <w:t>№ п/п</w:t>
            </w:r>
          </w:p>
        </w:tc>
        <w:tc>
          <w:tcPr>
            <w:tcW w:w="581" w:type="pct"/>
            <w:tcBorders>
              <w:top w:val="single" w:sz="4" w:space="0" w:color="auto"/>
              <w:left w:val="single" w:sz="4" w:space="0" w:color="auto"/>
              <w:bottom w:val="single" w:sz="4" w:space="0" w:color="auto"/>
              <w:right w:val="single" w:sz="4" w:space="0" w:color="auto"/>
            </w:tcBorders>
            <w:vAlign w:val="center"/>
          </w:tcPr>
          <w:p w14:paraId="19CE9C02" w14:textId="77777777" w:rsidR="00AA01DE" w:rsidRPr="005649C5" w:rsidRDefault="00AA01DE" w:rsidP="00363BE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eastAsia="ru-RU"/>
              </w:rPr>
            </w:pPr>
            <w:r w:rsidRPr="005649C5">
              <w:rPr>
                <w:rFonts w:ascii="Times New Roman" w:eastAsia="Times New Roman" w:hAnsi="Times New Roman" w:cs="Times New Roman"/>
                <w:b/>
                <w:bCs/>
                <w:color w:val="000000"/>
                <w:sz w:val="24"/>
                <w:szCs w:val="24"/>
                <w:lang w:eastAsia="ru-RU"/>
              </w:rPr>
              <w:t>Структурный</w:t>
            </w:r>
          </w:p>
          <w:p w14:paraId="2643B4F9" w14:textId="77777777" w:rsidR="00AA01DE" w:rsidRPr="005649C5" w:rsidRDefault="00AA01DE" w:rsidP="00363BE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eastAsia="ru-RU"/>
              </w:rPr>
            </w:pPr>
            <w:r w:rsidRPr="005649C5">
              <w:rPr>
                <w:rFonts w:ascii="Times New Roman" w:eastAsia="Times New Roman" w:hAnsi="Times New Roman" w:cs="Times New Roman"/>
                <w:b/>
                <w:bCs/>
                <w:color w:val="000000"/>
                <w:sz w:val="24"/>
                <w:szCs w:val="24"/>
                <w:lang w:eastAsia="ru-RU"/>
              </w:rPr>
              <w:t>элемент</w:t>
            </w:r>
          </w:p>
        </w:tc>
        <w:tc>
          <w:tcPr>
            <w:tcW w:w="697" w:type="pct"/>
            <w:tcBorders>
              <w:top w:val="single" w:sz="4" w:space="0" w:color="auto"/>
              <w:left w:val="single" w:sz="4" w:space="0" w:color="auto"/>
              <w:bottom w:val="single" w:sz="4" w:space="0" w:color="auto"/>
              <w:right w:val="single" w:sz="4" w:space="0" w:color="auto"/>
            </w:tcBorders>
            <w:vAlign w:val="center"/>
          </w:tcPr>
          <w:p w14:paraId="0E82696F" w14:textId="77777777" w:rsidR="00AA01DE" w:rsidRPr="005649C5" w:rsidRDefault="00AA01DE" w:rsidP="00246BF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eastAsia="ru-RU"/>
              </w:rPr>
            </w:pPr>
            <w:r w:rsidRPr="005649C5">
              <w:rPr>
                <w:rFonts w:ascii="Times New Roman" w:eastAsia="Times New Roman" w:hAnsi="Times New Roman" w:cs="Times New Roman"/>
                <w:b/>
                <w:bCs/>
                <w:color w:val="000000"/>
                <w:sz w:val="24"/>
                <w:szCs w:val="24"/>
                <w:lang w:eastAsia="ru-RU"/>
              </w:rPr>
              <w:t>Действующая редакция</w:t>
            </w:r>
          </w:p>
        </w:tc>
        <w:tc>
          <w:tcPr>
            <w:tcW w:w="1802" w:type="pct"/>
            <w:tcBorders>
              <w:top w:val="single" w:sz="4" w:space="0" w:color="auto"/>
              <w:left w:val="single" w:sz="4" w:space="0" w:color="auto"/>
              <w:bottom w:val="single" w:sz="4" w:space="0" w:color="auto"/>
              <w:right w:val="single" w:sz="4" w:space="0" w:color="auto"/>
            </w:tcBorders>
            <w:vAlign w:val="center"/>
          </w:tcPr>
          <w:p w14:paraId="3C138AE9" w14:textId="77777777" w:rsidR="00AA01DE" w:rsidRPr="005649C5" w:rsidRDefault="00AA01DE" w:rsidP="00246BF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eastAsia="ru-RU"/>
              </w:rPr>
            </w:pPr>
            <w:r w:rsidRPr="005649C5">
              <w:rPr>
                <w:rFonts w:ascii="Times New Roman" w:eastAsia="Times New Roman" w:hAnsi="Times New Roman" w:cs="Times New Roman"/>
                <w:b/>
                <w:bCs/>
                <w:color w:val="000000"/>
                <w:sz w:val="24"/>
                <w:szCs w:val="24"/>
                <w:lang w:eastAsia="ru-RU"/>
              </w:rPr>
              <w:t xml:space="preserve">Предлагаемая редакция </w:t>
            </w:r>
          </w:p>
        </w:tc>
        <w:tc>
          <w:tcPr>
            <w:tcW w:w="1714" w:type="pct"/>
            <w:tcBorders>
              <w:top w:val="single" w:sz="4" w:space="0" w:color="auto"/>
              <w:left w:val="single" w:sz="4" w:space="0" w:color="auto"/>
              <w:bottom w:val="single" w:sz="4" w:space="0" w:color="auto"/>
              <w:right w:val="single" w:sz="4" w:space="0" w:color="auto"/>
            </w:tcBorders>
          </w:tcPr>
          <w:p w14:paraId="54C4E057" w14:textId="77777777" w:rsidR="00AA01DE" w:rsidRPr="005649C5" w:rsidRDefault="00AA01DE" w:rsidP="00246BF5">
            <w:pPr>
              <w:keepNext/>
              <w:keepLines/>
              <w:widowControl w:val="0"/>
              <w:suppressLineNumbers/>
              <w:shd w:val="clear" w:color="auto" w:fill="FFFFFF"/>
              <w:suppressAutoHyphens/>
              <w:spacing w:after="0" w:line="240" w:lineRule="auto"/>
              <w:ind w:left="-57"/>
              <w:jc w:val="center"/>
              <w:rPr>
                <w:rFonts w:ascii="Times New Roman" w:eastAsia="Times New Roman" w:hAnsi="Times New Roman" w:cs="Times New Roman"/>
                <w:b/>
                <w:bCs/>
                <w:color w:val="000000"/>
                <w:spacing w:val="-6"/>
                <w:sz w:val="24"/>
                <w:szCs w:val="24"/>
                <w:lang w:eastAsia="ru-RU"/>
              </w:rPr>
            </w:pPr>
          </w:p>
          <w:p w14:paraId="1FDF3F53" w14:textId="77777777" w:rsidR="00AA01DE" w:rsidRPr="005649C5" w:rsidRDefault="00AA01DE" w:rsidP="00246BF5">
            <w:pPr>
              <w:keepNext/>
              <w:keepLines/>
              <w:widowControl w:val="0"/>
              <w:suppressLineNumbers/>
              <w:shd w:val="clear" w:color="auto" w:fill="FFFFFF"/>
              <w:suppressAutoHyphens/>
              <w:spacing w:after="0" w:line="240" w:lineRule="auto"/>
              <w:ind w:left="-57"/>
              <w:jc w:val="center"/>
              <w:rPr>
                <w:rFonts w:ascii="Times New Roman" w:eastAsia="Times New Roman" w:hAnsi="Times New Roman" w:cs="Times New Roman"/>
                <w:b/>
                <w:bCs/>
                <w:color w:val="000000"/>
                <w:sz w:val="24"/>
                <w:szCs w:val="24"/>
                <w:lang w:eastAsia="ru-RU"/>
              </w:rPr>
            </w:pPr>
            <w:r w:rsidRPr="005649C5">
              <w:rPr>
                <w:rFonts w:ascii="Times New Roman" w:eastAsia="Times New Roman" w:hAnsi="Times New Roman" w:cs="Times New Roman"/>
                <w:b/>
                <w:bCs/>
                <w:color w:val="000000"/>
                <w:spacing w:val="-6"/>
                <w:sz w:val="24"/>
                <w:szCs w:val="24"/>
                <w:lang w:eastAsia="ru-RU"/>
              </w:rPr>
              <w:t>Обоснование</w:t>
            </w:r>
          </w:p>
        </w:tc>
      </w:tr>
      <w:tr w:rsidR="003D12E7" w:rsidRPr="005649C5" w14:paraId="37B2BCFD" w14:textId="77777777" w:rsidTr="003D12E7">
        <w:trPr>
          <w:trHeight w:val="427"/>
        </w:trPr>
        <w:tc>
          <w:tcPr>
            <w:tcW w:w="206" w:type="pct"/>
            <w:tcBorders>
              <w:top w:val="single" w:sz="4" w:space="0" w:color="auto"/>
              <w:left w:val="single" w:sz="4" w:space="0" w:color="auto"/>
              <w:bottom w:val="single" w:sz="4" w:space="0" w:color="auto"/>
              <w:right w:val="single" w:sz="4" w:space="0" w:color="auto"/>
            </w:tcBorders>
            <w:vAlign w:val="center"/>
          </w:tcPr>
          <w:p w14:paraId="0BD8EB66" w14:textId="2B5E177F" w:rsidR="003D12E7" w:rsidRPr="00363BE5" w:rsidRDefault="003D12E7" w:rsidP="00363BE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eastAsia="ru-RU"/>
              </w:rPr>
            </w:pPr>
          </w:p>
        </w:tc>
        <w:tc>
          <w:tcPr>
            <w:tcW w:w="4794" w:type="pct"/>
            <w:gridSpan w:val="4"/>
            <w:tcBorders>
              <w:top w:val="single" w:sz="4" w:space="0" w:color="auto"/>
              <w:left w:val="single" w:sz="4" w:space="0" w:color="auto"/>
              <w:bottom w:val="single" w:sz="4" w:space="0" w:color="auto"/>
              <w:right w:val="single" w:sz="4" w:space="0" w:color="auto"/>
            </w:tcBorders>
            <w:vAlign w:val="center"/>
          </w:tcPr>
          <w:p w14:paraId="2031F5E3" w14:textId="7C02DB8E" w:rsidR="003D12E7" w:rsidRPr="005649C5" w:rsidRDefault="003D12E7" w:rsidP="003D12E7">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pacing w:val="-6"/>
                <w:sz w:val="24"/>
                <w:szCs w:val="24"/>
                <w:lang w:eastAsia="ru-RU"/>
              </w:rPr>
            </w:pPr>
            <w:r>
              <w:rPr>
                <w:rFonts w:ascii="Times New Roman" w:eastAsia="Times New Roman" w:hAnsi="Times New Roman" w:cs="Times New Roman"/>
                <w:b/>
                <w:bCs/>
                <w:color w:val="000000"/>
                <w:spacing w:val="-6"/>
                <w:sz w:val="24"/>
                <w:szCs w:val="24"/>
                <w:lang w:eastAsia="ru-RU"/>
              </w:rPr>
              <w:t>Положение о Министерстве национальной экономики Республики Казахстан</w:t>
            </w:r>
          </w:p>
        </w:tc>
      </w:tr>
      <w:tr w:rsidR="000B2CD9" w:rsidRPr="005649C5" w14:paraId="216F0C28" w14:textId="77777777" w:rsidTr="00430209">
        <w:tc>
          <w:tcPr>
            <w:tcW w:w="206" w:type="pct"/>
            <w:tcBorders>
              <w:top w:val="single" w:sz="4" w:space="0" w:color="auto"/>
              <w:left w:val="single" w:sz="4" w:space="0" w:color="auto"/>
              <w:bottom w:val="single" w:sz="4" w:space="0" w:color="auto"/>
              <w:right w:val="single" w:sz="4" w:space="0" w:color="auto"/>
            </w:tcBorders>
          </w:tcPr>
          <w:p w14:paraId="7D5CD383" w14:textId="77777777" w:rsidR="000B2CD9" w:rsidRPr="00924BA5" w:rsidRDefault="000B2CD9" w:rsidP="000B2CD9">
            <w:pPr>
              <w:pStyle w:val="a4"/>
              <w:keepNext/>
              <w:keepLines/>
              <w:widowControl w:val="0"/>
              <w:numPr>
                <w:ilvl w:val="0"/>
                <w:numId w:val="16"/>
              </w:numPr>
              <w:suppressLineNumbers/>
              <w:shd w:val="clear" w:color="auto" w:fill="FFFFFF"/>
              <w:suppressAutoHyphens/>
              <w:spacing w:after="0" w:line="240" w:lineRule="auto"/>
              <w:ind w:left="0" w:firstLine="0"/>
              <w:jc w:val="center"/>
              <w:rPr>
                <w:rFonts w:ascii="Times New Roman" w:eastAsia="Times New Roman" w:hAnsi="Times New Roman" w:cs="Times New Roman"/>
                <w:bCs/>
                <w:color w:val="000000"/>
                <w:sz w:val="24"/>
                <w:szCs w:val="24"/>
                <w:lang w:eastAsia="ru-RU"/>
              </w:rPr>
            </w:pPr>
            <w:r w:rsidRPr="00924BA5">
              <w:rPr>
                <w:rFonts w:ascii="Times New Roman" w:eastAsia="Times New Roman" w:hAnsi="Times New Roman" w:cs="Times New Roman"/>
                <w:bCs/>
                <w:color w:val="000000"/>
                <w:sz w:val="24"/>
                <w:szCs w:val="24"/>
                <w:lang w:eastAsia="ru-RU"/>
              </w:rPr>
              <w:t>1</w:t>
            </w:r>
          </w:p>
        </w:tc>
        <w:tc>
          <w:tcPr>
            <w:tcW w:w="581" w:type="pct"/>
            <w:tcBorders>
              <w:top w:val="single" w:sz="4" w:space="0" w:color="auto"/>
              <w:left w:val="single" w:sz="4" w:space="0" w:color="auto"/>
              <w:bottom w:val="single" w:sz="4" w:space="0" w:color="auto"/>
              <w:right w:val="single" w:sz="4" w:space="0" w:color="auto"/>
            </w:tcBorders>
          </w:tcPr>
          <w:p w14:paraId="01E094A6" w14:textId="5EDB09DF" w:rsidR="001C0BE3" w:rsidRDefault="001C0BE3" w:rsidP="00430209">
            <w:pPr>
              <w:keepNext/>
              <w:keepLines/>
              <w:widowControl w:val="0"/>
              <w:suppressLineNumbers/>
              <w:shd w:val="clear" w:color="auto" w:fill="FFFFFF"/>
              <w:suppressAutoHyphens/>
              <w:spacing w:after="0" w:line="240" w:lineRule="auto"/>
              <w:ind w:left="-57"/>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w:t>
            </w:r>
            <w:r w:rsidR="000B2CD9">
              <w:rPr>
                <w:rFonts w:ascii="Times New Roman" w:eastAsia="Calibri" w:hAnsi="Times New Roman" w:cs="Times New Roman"/>
                <w:color w:val="000000"/>
                <w:sz w:val="24"/>
                <w:szCs w:val="24"/>
              </w:rPr>
              <w:t>одпункт</w:t>
            </w:r>
          </w:p>
          <w:p w14:paraId="6D2B4053" w14:textId="1F80A45D" w:rsidR="000B2CD9" w:rsidRPr="00F76349" w:rsidRDefault="001C0BE3" w:rsidP="00430209">
            <w:pPr>
              <w:keepNext/>
              <w:keepLines/>
              <w:widowControl w:val="0"/>
              <w:suppressLineNumbers/>
              <w:shd w:val="clear" w:color="auto" w:fill="FFFFFF"/>
              <w:suppressAutoHyphens/>
              <w:spacing w:after="0" w:line="240" w:lineRule="auto"/>
              <w:ind w:left="-57"/>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37-2</w:t>
            </w:r>
            <w:r w:rsidR="000B2CD9">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w:t>
            </w:r>
            <w:r w:rsidR="000B2CD9">
              <w:rPr>
                <w:rFonts w:ascii="Times New Roman" w:eastAsia="Calibri" w:hAnsi="Times New Roman" w:cs="Times New Roman"/>
                <w:color w:val="000000"/>
                <w:sz w:val="24"/>
                <w:szCs w:val="24"/>
              </w:rPr>
              <w:t>пункта 15</w:t>
            </w:r>
          </w:p>
        </w:tc>
        <w:tc>
          <w:tcPr>
            <w:tcW w:w="697" w:type="pct"/>
            <w:tcBorders>
              <w:top w:val="single" w:sz="4" w:space="0" w:color="auto"/>
              <w:left w:val="single" w:sz="4" w:space="0" w:color="auto"/>
              <w:bottom w:val="single" w:sz="4" w:space="0" w:color="auto"/>
              <w:right w:val="single" w:sz="4" w:space="0" w:color="auto"/>
            </w:tcBorders>
          </w:tcPr>
          <w:p w14:paraId="16ED3218" w14:textId="74C7258B" w:rsidR="000B2CD9" w:rsidRDefault="000B2CD9"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15. Функции:</w:t>
            </w:r>
          </w:p>
          <w:p w14:paraId="4E238F5D" w14:textId="0BAB0E4C" w:rsidR="000B2CD9" w:rsidRDefault="000B2CD9"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w:t>
            </w:r>
          </w:p>
          <w:p w14:paraId="1F9CBB86" w14:textId="410948EE" w:rsidR="008D41FB" w:rsidRDefault="001C0BE3"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37-2</w:t>
            </w:r>
            <w:r w:rsidR="008D41FB">
              <w:rPr>
                <w:rFonts w:ascii="Times New Roman" w:eastAsia="Calibri" w:hAnsi="Times New Roman" w:cs="Times New Roman"/>
                <w:color w:val="000000"/>
                <w:spacing w:val="2"/>
                <w:sz w:val="24"/>
                <w:szCs w:val="24"/>
                <w:shd w:val="clear" w:color="auto" w:fill="FFFFFF"/>
              </w:rPr>
              <w:t xml:space="preserve">) </w:t>
            </w:r>
            <w:r w:rsidR="0034644D" w:rsidRPr="00924BA5">
              <w:rPr>
                <w:rFonts w:ascii="Times New Roman" w:eastAsia="Calibri" w:hAnsi="Times New Roman" w:cs="Times New Roman"/>
                <w:bCs/>
                <w:color w:val="000000"/>
                <w:spacing w:val="2"/>
                <w:sz w:val="24"/>
                <w:szCs w:val="24"/>
                <w:shd w:val="clear" w:color="auto" w:fill="FFFFFF"/>
              </w:rPr>
              <w:t>отсутствует</w:t>
            </w:r>
            <w:r w:rsidR="008D41FB" w:rsidRPr="00924BA5">
              <w:rPr>
                <w:rFonts w:ascii="Times New Roman" w:eastAsia="Calibri" w:hAnsi="Times New Roman" w:cs="Times New Roman"/>
                <w:color w:val="000000"/>
                <w:spacing w:val="2"/>
                <w:sz w:val="24"/>
                <w:szCs w:val="24"/>
                <w:shd w:val="clear" w:color="auto" w:fill="FFFFFF"/>
              </w:rPr>
              <w:t>;</w:t>
            </w:r>
          </w:p>
          <w:p w14:paraId="34158C4E" w14:textId="1987CCB9" w:rsidR="00673EB2" w:rsidRPr="000B2CD9" w:rsidRDefault="00D47A8C"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w:t>
            </w:r>
          </w:p>
        </w:tc>
        <w:tc>
          <w:tcPr>
            <w:tcW w:w="1802" w:type="pct"/>
            <w:tcBorders>
              <w:top w:val="single" w:sz="4" w:space="0" w:color="auto"/>
              <w:left w:val="single" w:sz="4" w:space="0" w:color="auto"/>
              <w:bottom w:val="single" w:sz="4" w:space="0" w:color="auto"/>
              <w:right w:val="single" w:sz="4" w:space="0" w:color="auto"/>
            </w:tcBorders>
          </w:tcPr>
          <w:p w14:paraId="00818DA4" w14:textId="77777777" w:rsidR="000B2CD9" w:rsidRDefault="000B2CD9"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15. Функции:</w:t>
            </w:r>
          </w:p>
          <w:p w14:paraId="05238980" w14:textId="77777777" w:rsidR="000B2CD9" w:rsidRDefault="000B2CD9"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w:t>
            </w:r>
          </w:p>
          <w:p w14:paraId="276CC045" w14:textId="7AB9BD97" w:rsidR="008D41FB" w:rsidRDefault="005E13C2" w:rsidP="00430209">
            <w:pPr>
              <w:shd w:val="clear" w:color="auto" w:fill="FFFFFF"/>
              <w:spacing w:after="0" w:line="240" w:lineRule="auto"/>
              <w:jc w:val="both"/>
              <w:textAlignment w:val="baseline"/>
              <w:rPr>
                <w:rFonts w:ascii="Times New Roman" w:eastAsia="Calibri" w:hAnsi="Times New Roman" w:cs="Times New Roman"/>
                <w:b/>
                <w:bCs/>
                <w:color w:val="000000"/>
                <w:spacing w:val="2"/>
                <w:sz w:val="24"/>
                <w:szCs w:val="24"/>
                <w:shd w:val="clear" w:color="auto" w:fill="FFFFFF"/>
              </w:rPr>
            </w:pPr>
            <w:r>
              <w:rPr>
                <w:rFonts w:ascii="Times New Roman" w:eastAsia="Calibri" w:hAnsi="Times New Roman" w:cs="Times New Roman"/>
                <w:b/>
                <w:bCs/>
                <w:color w:val="000000"/>
                <w:spacing w:val="2"/>
                <w:sz w:val="24"/>
                <w:szCs w:val="24"/>
                <w:shd w:val="clear" w:color="auto" w:fill="FFFFFF"/>
              </w:rPr>
              <w:t>37-2</w:t>
            </w:r>
            <w:r w:rsidR="008D41FB" w:rsidRPr="0039589B">
              <w:rPr>
                <w:rFonts w:ascii="Times New Roman" w:eastAsia="Calibri" w:hAnsi="Times New Roman" w:cs="Times New Roman"/>
                <w:b/>
                <w:bCs/>
                <w:color w:val="000000"/>
                <w:spacing w:val="2"/>
                <w:sz w:val="24"/>
                <w:szCs w:val="24"/>
                <w:shd w:val="clear" w:color="auto" w:fill="FFFFFF"/>
              </w:rPr>
              <w:t>) согласов</w:t>
            </w:r>
            <w:r w:rsidR="00D32AEF">
              <w:rPr>
                <w:rFonts w:ascii="Times New Roman" w:eastAsia="Calibri" w:hAnsi="Times New Roman" w:cs="Times New Roman"/>
                <w:b/>
                <w:bCs/>
                <w:color w:val="000000"/>
                <w:spacing w:val="2"/>
                <w:sz w:val="24"/>
                <w:szCs w:val="24"/>
                <w:shd w:val="clear" w:color="auto" w:fill="FFFFFF"/>
              </w:rPr>
              <w:t>ание</w:t>
            </w:r>
            <w:r w:rsidR="008D41FB" w:rsidRPr="0039589B">
              <w:rPr>
                <w:rFonts w:ascii="Times New Roman" w:eastAsia="Calibri" w:hAnsi="Times New Roman" w:cs="Times New Roman"/>
                <w:b/>
                <w:bCs/>
                <w:color w:val="000000"/>
                <w:spacing w:val="2"/>
                <w:sz w:val="24"/>
                <w:szCs w:val="24"/>
                <w:shd w:val="clear" w:color="auto" w:fill="FFFFFF"/>
              </w:rPr>
              <w:t xml:space="preserve"> услови</w:t>
            </w:r>
            <w:r w:rsidR="00D32AEF">
              <w:rPr>
                <w:rFonts w:ascii="Times New Roman" w:eastAsia="Calibri" w:hAnsi="Times New Roman" w:cs="Times New Roman"/>
                <w:b/>
                <w:bCs/>
                <w:color w:val="000000"/>
                <w:spacing w:val="2"/>
                <w:sz w:val="24"/>
                <w:szCs w:val="24"/>
                <w:shd w:val="clear" w:color="auto" w:fill="FFFFFF"/>
              </w:rPr>
              <w:t>й</w:t>
            </w:r>
            <w:r w:rsidR="008D41FB" w:rsidRPr="0039589B">
              <w:rPr>
                <w:rFonts w:ascii="Times New Roman" w:eastAsia="Calibri" w:hAnsi="Times New Roman" w:cs="Times New Roman"/>
                <w:b/>
                <w:bCs/>
                <w:color w:val="000000"/>
                <w:spacing w:val="2"/>
                <w:sz w:val="24"/>
                <w:szCs w:val="24"/>
                <w:shd w:val="clear" w:color="auto" w:fill="FFFFFF"/>
              </w:rPr>
              <w:t xml:space="preserve"> осуществления отдельных видов деятельности Экспортно-кредитного агентства</w:t>
            </w:r>
            <w:r w:rsidR="00D32AEF">
              <w:rPr>
                <w:rFonts w:ascii="Times New Roman" w:eastAsia="Calibri" w:hAnsi="Times New Roman" w:cs="Times New Roman"/>
                <w:b/>
                <w:bCs/>
                <w:color w:val="000000"/>
                <w:spacing w:val="2"/>
                <w:sz w:val="24"/>
                <w:szCs w:val="24"/>
                <w:shd w:val="clear" w:color="auto" w:fill="FFFFFF"/>
              </w:rPr>
              <w:t xml:space="preserve"> Казахстана</w:t>
            </w:r>
            <w:r w:rsidR="008D41FB" w:rsidRPr="0039589B">
              <w:rPr>
                <w:rFonts w:ascii="Times New Roman" w:eastAsia="Calibri" w:hAnsi="Times New Roman" w:cs="Times New Roman"/>
                <w:b/>
                <w:bCs/>
                <w:color w:val="000000"/>
                <w:spacing w:val="2"/>
                <w:sz w:val="24"/>
                <w:szCs w:val="24"/>
                <w:shd w:val="clear" w:color="auto" w:fill="FFFFFF"/>
              </w:rPr>
              <w:t>;</w:t>
            </w:r>
          </w:p>
          <w:p w14:paraId="3CD27AD3" w14:textId="77777777" w:rsidR="00430209" w:rsidRDefault="00430209"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w:t>
            </w:r>
          </w:p>
          <w:p w14:paraId="2F1839F7" w14:textId="4B939039" w:rsidR="008D41FB" w:rsidRPr="000B2CD9" w:rsidRDefault="008D41FB"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p>
        </w:tc>
        <w:tc>
          <w:tcPr>
            <w:tcW w:w="1714" w:type="pct"/>
            <w:tcBorders>
              <w:top w:val="single" w:sz="4" w:space="0" w:color="auto"/>
              <w:left w:val="single" w:sz="4" w:space="0" w:color="auto"/>
              <w:bottom w:val="single" w:sz="4" w:space="0" w:color="auto"/>
              <w:right w:val="single" w:sz="4" w:space="0" w:color="auto"/>
            </w:tcBorders>
          </w:tcPr>
          <w:p w14:paraId="43369E98" w14:textId="7119E5EB" w:rsidR="000B2CD9" w:rsidRPr="00EF53B2" w:rsidRDefault="00BE33A4" w:rsidP="000B2CD9">
            <w:pPr>
              <w:spacing w:after="0" w:line="240" w:lineRule="auto"/>
              <w:jc w:val="both"/>
              <w:rPr>
                <w:rFonts w:ascii="Times New Roman" w:hAnsi="Times New Roman" w:cs="Times New Roman"/>
                <w:sz w:val="24"/>
                <w:szCs w:val="24"/>
                <w:lang w:val="kk-KZ"/>
              </w:rPr>
            </w:pPr>
            <w:r w:rsidRPr="00EF53B2">
              <w:rPr>
                <w:rFonts w:ascii="Times New Roman" w:hAnsi="Times New Roman" w:cs="Times New Roman"/>
                <w:sz w:val="24"/>
                <w:szCs w:val="24"/>
              </w:rPr>
              <w:t>В</w:t>
            </w:r>
            <w:r w:rsidR="0085776A" w:rsidRPr="00EF53B2">
              <w:rPr>
                <w:rFonts w:ascii="Times New Roman" w:hAnsi="Times New Roman" w:cs="Times New Roman"/>
                <w:sz w:val="24"/>
                <w:szCs w:val="24"/>
              </w:rPr>
              <w:t xml:space="preserve"> целях</w:t>
            </w:r>
            <w:r w:rsidRPr="00EF53B2">
              <w:rPr>
                <w:rFonts w:ascii="Times New Roman" w:hAnsi="Times New Roman" w:cs="Times New Roman"/>
                <w:sz w:val="24"/>
                <w:szCs w:val="24"/>
              </w:rPr>
              <w:t xml:space="preserve"> реализаци</w:t>
            </w:r>
            <w:r w:rsidR="000C38F5" w:rsidRPr="00EF53B2">
              <w:rPr>
                <w:rFonts w:ascii="Times New Roman" w:hAnsi="Times New Roman" w:cs="Times New Roman"/>
                <w:sz w:val="24"/>
                <w:szCs w:val="24"/>
              </w:rPr>
              <w:t xml:space="preserve">и </w:t>
            </w:r>
            <w:r w:rsidR="00453EC4" w:rsidRPr="00EF53B2">
              <w:rPr>
                <w:rFonts w:ascii="Times New Roman" w:hAnsi="Times New Roman" w:cs="Times New Roman"/>
                <w:sz w:val="24"/>
                <w:szCs w:val="24"/>
                <w:lang w:val="kk-KZ"/>
              </w:rPr>
              <w:t>подпункт</w:t>
            </w:r>
            <w:r w:rsidR="00367A9F" w:rsidRPr="00EF53B2">
              <w:rPr>
                <w:rFonts w:ascii="Times New Roman" w:hAnsi="Times New Roman" w:cs="Times New Roman"/>
                <w:sz w:val="24"/>
                <w:szCs w:val="24"/>
                <w:lang w:val="kk-KZ"/>
              </w:rPr>
              <w:t>а</w:t>
            </w:r>
            <w:r w:rsidR="000C38F5" w:rsidRPr="00EF53B2">
              <w:rPr>
                <w:rFonts w:ascii="Times New Roman" w:hAnsi="Times New Roman" w:cs="Times New Roman"/>
                <w:sz w:val="24"/>
                <w:szCs w:val="24"/>
              </w:rPr>
              <w:t xml:space="preserve"> 10-2) </w:t>
            </w:r>
            <w:r w:rsidR="00453EC4" w:rsidRPr="00EF53B2">
              <w:rPr>
                <w:rFonts w:ascii="Times New Roman" w:hAnsi="Times New Roman" w:cs="Times New Roman"/>
                <w:sz w:val="24"/>
                <w:szCs w:val="24"/>
                <w:lang w:val="kk-KZ"/>
              </w:rPr>
              <w:t>пункта</w:t>
            </w:r>
            <w:r w:rsidR="00276362" w:rsidRPr="00EF53B2">
              <w:rPr>
                <w:rFonts w:ascii="Times New Roman" w:hAnsi="Times New Roman" w:cs="Times New Roman"/>
                <w:sz w:val="24"/>
                <w:szCs w:val="24"/>
              </w:rPr>
              <w:t xml:space="preserve"> </w:t>
            </w:r>
            <w:r w:rsidR="00430209" w:rsidRPr="00EF53B2">
              <w:rPr>
                <w:rFonts w:ascii="Times New Roman" w:hAnsi="Times New Roman" w:cs="Times New Roman"/>
                <w:sz w:val="24"/>
                <w:szCs w:val="24"/>
                <w:lang w:val="kk-KZ"/>
              </w:rPr>
              <w:t xml:space="preserve">7 </w:t>
            </w:r>
            <w:r w:rsidR="000C38F5" w:rsidRPr="00EF53B2">
              <w:rPr>
                <w:rFonts w:ascii="Times New Roman" w:hAnsi="Times New Roman" w:cs="Times New Roman"/>
                <w:sz w:val="24"/>
                <w:szCs w:val="24"/>
              </w:rPr>
              <w:t>Закона «О регулировании торговой деятельности»</w:t>
            </w:r>
            <w:r w:rsidR="00453EC4" w:rsidRPr="00EF53B2">
              <w:rPr>
                <w:rFonts w:ascii="Times New Roman" w:hAnsi="Times New Roman" w:cs="Times New Roman"/>
                <w:sz w:val="24"/>
                <w:szCs w:val="24"/>
                <w:lang w:val="kk-KZ"/>
              </w:rPr>
              <w:t xml:space="preserve">, </w:t>
            </w:r>
            <w:r w:rsidR="00453EC4" w:rsidRPr="00EF53B2">
              <w:rPr>
                <w:rFonts w:ascii="Times New Roman" w:hAnsi="Times New Roman" w:cs="Times New Roman"/>
                <w:sz w:val="24"/>
                <w:szCs w:val="24"/>
              </w:rPr>
              <w:t xml:space="preserve">согласно </w:t>
            </w:r>
            <w:r w:rsidR="000C38F5" w:rsidRPr="00EF53B2">
              <w:rPr>
                <w:rFonts w:ascii="Times New Roman" w:hAnsi="Times New Roman" w:cs="Times New Roman"/>
                <w:sz w:val="24"/>
                <w:szCs w:val="24"/>
              </w:rPr>
              <w:t>которому уполномоченный орган</w:t>
            </w:r>
            <w:r w:rsidR="00EF53B2" w:rsidRPr="00EF53B2">
              <w:rPr>
                <w:rFonts w:ascii="Times New Roman" w:hAnsi="Times New Roman" w:cs="Times New Roman"/>
                <w:sz w:val="24"/>
                <w:szCs w:val="24"/>
              </w:rPr>
              <w:t xml:space="preserve"> по развитию и продвижению экспорта </w:t>
            </w:r>
            <w:proofErr w:type="spellStart"/>
            <w:r w:rsidR="00EF53B2" w:rsidRPr="00EF53B2">
              <w:rPr>
                <w:rFonts w:ascii="Times New Roman" w:hAnsi="Times New Roman" w:cs="Times New Roman"/>
                <w:sz w:val="24"/>
                <w:szCs w:val="24"/>
              </w:rPr>
              <w:t>несырьевых</w:t>
            </w:r>
            <w:proofErr w:type="spellEnd"/>
            <w:r w:rsidR="00EF53B2" w:rsidRPr="00EF53B2">
              <w:rPr>
                <w:rFonts w:ascii="Times New Roman" w:hAnsi="Times New Roman" w:cs="Times New Roman"/>
                <w:sz w:val="24"/>
                <w:szCs w:val="24"/>
              </w:rPr>
              <w:t xml:space="preserve"> товаров и услуг разрабатывает услови</w:t>
            </w:r>
            <w:r w:rsidR="007D4B64">
              <w:rPr>
                <w:rFonts w:ascii="Times New Roman" w:hAnsi="Times New Roman" w:cs="Times New Roman"/>
                <w:sz w:val="24"/>
                <w:szCs w:val="24"/>
              </w:rPr>
              <w:t>я</w:t>
            </w:r>
            <w:r w:rsidR="00EF53B2" w:rsidRPr="00EF53B2">
              <w:rPr>
                <w:rFonts w:ascii="Times New Roman" w:hAnsi="Times New Roman" w:cs="Times New Roman"/>
                <w:sz w:val="24"/>
                <w:szCs w:val="24"/>
              </w:rPr>
              <w:t xml:space="preserve"> осуществления отдельных видов деятельности Экспортно-кредитного агентства Казахстана </w:t>
            </w:r>
            <w:r w:rsidR="000C38F5" w:rsidRPr="00EF53B2">
              <w:rPr>
                <w:rFonts w:ascii="Times New Roman" w:hAnsi="Times New Roman" w:cs="Times New Roman"/>
                <w:sz w:val="24"/>
                <w:szCs w:val="24"/>
              </w:rPr>
              <w:t>по согласов</w:t>
            </w:r>
            <w:r w:rsidR="00EF53B2" w:rsidRPr="00EF53B2">
              <w:rPr>
                <w:rFonts w:ascii="Times New Roman" w:hAnsi="Times New Roman" w:cs="Times New Roman"/>
                <w:sz w:val="24"/>
                <w:szCs w:val="24"/>
              </w:rPr>
              <w:t xml:space="preserve">анию </w:t>
            </w:r>
            <w:r w:rsidR="00201705">
              <w:rPr>
                <w:rFonts w:ascii="Times New Roman" w:hAnsi="Times New Roman" w:cs="Times New Roman"/>
                <w:sz w:val="24"/>
                <w:szCs w:val="24"/>
                <w:lang w:val="en-US"/>
              </w:rPr>
              <w:t>c</w:t>
            </w:r>
            <w:r w:rsidR="00201705" w:rsidRPr="00BB3E19">
              <w:rPr>
                <w:rFonts w:ascii="Times New Roman" w:hAnsi="Times New Roman" w:cs="Times New Roman"/>
                <w:sz w:val="24"/>
                <w:szCs w:val="24"/>
              </w:rPr>
              <w:t xml:space="preserve"> </w:t>
            </w:r>
            <w:r w:rsidR="00EF53B2" w:rsidRPr="00EF53B2">
              <w:rPr>
                <w:rFonts w:ascii="Times New Roman" w:hAnsi="Times New Roman" w:cs="Times New Roman"/>
                <w:sz w:val="24"/>
                <w:szCs w:val="24"/>
              </w:rPr>
              <w:t>уполномоченным органом по государственному планированию</w:t>
            </w:r>
            <w:r w:rsidR="00276362" w:rsidRPr="00EF53B2">
              <w:rPr>
                <w:rFonts w:ascii="Times New Roman" w:hAnsi="Times New Roman" w:cs="Times New Roman"/>
                <w:sz w:val="24"/>
                <w:szCs w:val="24"/>
              </w:rPr>
              <w:t>.</w:t>
            </w:r>
          </w:p>
        </w:tc>
      </w:tr>
      <w:tr w:rsidR="003D12E7" w:rsidRPr="005649C5" w14:paraId="5390B067" w14:textId="77777777" w:rsidTr="00430209">
        <w:tc>
          <w:tcPr>
            <w:tcW w:w="206" w:type="pct"/>
            <w:tcBorders>
              <w:top w:val="single" w:sz="4" w:space="0" w:color="auto"/>
              <w:left w:val="single" w:sz="4" w:space="0" w:color="auto"/>
              <w:bottom w:val="single" w:sz="4" w:space="0" w:color="auto"/>
              <w:right w:val="single" w:sz="4" w:space="0" w:color="auto"/>
            </w:tcBorders>
          </w:tcPr>
          <w:p w14:paraId="0F607F9D" w14:textId="77777777" w:rsidR="003D12E7" w:rsidRPr="00924BA5" w:rsidRDefault="003D12E7" w:rsidP="000B2CD9">
            <w:pPr>
              <w:pStyle w:val="a4"/>
              <w:keepNext/>
              <w:keepLines/>
              <w:widowControl w:val="0"/>
              <w:numPr>
                <w:ilvl w:val="0"/>
                <w:numId w:val="16"/>
              </w:numPr>
              <w:suppressLineNumbers/>
              <w:shd w:val="clear" w:color="auto" w:fill="FFFFFF"/>
              <w:suppressAutoHyphens/>
              <w:spacing w:after="0" w:line="240" w:lineRule="auto"/>
              <w:ind w:left="0" w:firstLine="0"/>
              <w:jc w:val="center"/>
              <w:rPr>
                <w:rFonts w:ascii="Times New Roman" w:eastAsia="Times New Roman" w:hAnsi="Times New Roman" w:cs="Times New Roman"/>
                <w:bCs/>
                <w:color w:val="000000"/>
                <w:sz w:val="24"/>
                <w:szCs w:val="24"/>
                <w:lang w:eastAsia="ru-RU"/>
              </w:rPr>
            </w:pPr>
          </w:p>
        </w:tc>
        <w:tc>
          <w:tcPr>
            <w:tcW w:w="581" w:type="pct"/>
            <w:tcBorders>
              <w:top w:val="single" w:sz="4" w:space="0" w:color="auto"/>
              <w:left w:val="single" w:sz="4" w:space="0" w:color="auto"/>
              <w:bottom w:val="single" w:sz="4" w:space="0" w:color="auto"/>
              <w:right w:val="single" w:sz="4" w:space="0" w:color="auto"/>
            </w:tcBorders>
          </w:tcPr>
          <w:p w14:paraId="6F93459B" w14:textId="14CD7BCF" w:rsidR="003D12E7" w:rsidRDefault="003D12E7" w:rsidP="00430209">
            <w:pPr>
              <w:keepNext/>
              <w:keepLines/>
              <w:widowControl w:val="0"/>
              <w:suppressLineNumbers/>
              <w:shd w:val="clear" w:color="auto" w:fill="FFFFFF"/>
              <w:suppressAutoHyphens/>
              <w:spacing w:after="0" w:line="240" w:lineRule="auto"/>
              <w:ind w:left="-57"/>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подпункт</w:t>
            </w:r>
          </w:p>
          <w:p w14:paraId="040C5280" w14:textId="7DE0106F" w:rsidR="003D12E7" w:rsidRDefault="003D12E7" w:rsidP="00430209">
            <w:pPr>
              <w:keepNext/>
              <w:keepLines/>
              <w:widowControl w:val="0"/>
              <w:suppressLineNumbers/>
              <w:shd w:val="clear" w:color="auto" w:fill="FFFFFF"/>
              <w:suppressAutoHyphens/>
              <w:spacing w:after="0" w:line="240" w:lineRule="auto"/>
              <w:ind w:left="-57"/>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37-3)</w:t>
            </w:r>
            <w:r w:rsidR="00430209">
              <w:rPr>
                <w:rFonts w:ascii="Times New Roman" w:eastAsia="Calibri" w:hAnsi="Times New Roman" w:cs="Times New Roman"/>
                <w:color w:val="000000"/>
                <w:sz w:val="24"/>
                <w:szCs w:val="24"/>
                <w:lang w:val="kk-KZ"/>
              </w:rPr>
              <w:t xml:space="preserve"> </w:t>
            </w:r>
            <w:r>
              <w:rPr>
                <w:rFonts w:ascii="Times New Roman" w:eastAsia="Calibri" w:hAnsi="Times New Roman" w:cs="Times New Roman"/>
                <w:color w:val="000000"/>
                <w:sz w:val="24"/>
                <w:szCs w:val="24"/>
              </w:rPr>
              <w:t>пункта 15</w:t>
            </w:r>
          </w:p>
        </w:tc>
        <w:tc>
          <w:tcPr>
            <w:tcW w:w="697" w:type="pct"/>
            <w:tcBorders>
              <w:top w:val="single" w:sz="4" w:space="0" w:color="auto"/>
              <w:left w:val="single" w:sz="4" w:space="0" w:color="auto"/>
              <w:bottom w:val="single" w:sz="4" w:space="0" w:color="auto"/>
              <w:right w:val="single" w:sz="4" w:space="0" w:color="auto"/>
            </w:tcBorders>
          </w:tcPr>
          <w:p w14:paraId="42DF20A8" w14:textId="38734D88" w:rsidR="003D12E7" w:rsidRDefault="003D12E7"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15. Функции:</w:t>
            </w:r>
          </w:p>
          <w:p w14:paraId="4690D17F" w14:textId="77777777" w:rsidR="003D12E7" w:rsidRDefault="003D12E7"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w:t>
            </w:r>
          </w:p>
          <w:p w14:paraId="4B236FB6" w14:textId="44F649F8" w:rsidR="003D12E7" w:rsidRDefault="003D12E7"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 xml:space="preserve">37-3) </w:t>
            </w:r>
            <w:r w:rsidR="0034644D" w:rsidRPr="00924BA5">
              <w:rPr>
                <w:rFonts w:ascii="Times New Roman" w:eastAsia="Calibri" w:hAnsi="Times New Roman" w:cs="Times New Roman"/>
                <w:bCs/>
                <w:color w:val="000000"/>
                <w:spacing w:val="2"/>
                <w:sz w:val="24"/>
                <w:szCs w:val="24"/>
                <w:shd w:val="clear" w:color="auto" w:fill="FFFFFF"/>
              </w:rPr>
              <w:t>отсутствует</w:t>
            </w:r>
            <w:r w:rsidRPr="00924BA5">
              <w:rPr>
                <w:rFonts w:ascii="Times New Roman" w:eastAsia="Calibri" w:hAnsi="Times New Roman" w:cs="Times New Roman"/>
                <w:color w:val="000000"/>
                <w:spacing w:val="2"/>
                <w:sz w:val="24"/>
                <w:szCs w:val="24"/>
                <w:shd w:val="clear" w:color="auto" w:fill="FFFFFF"/>
              </w:rPr>
              <w:t>;</w:t>
            </w:r>
          </w:p>
          <w:p w14:paraId="67C5AF45" w14:textId="3CC1C1A4" w:rsidR="003D12E7" w:rsidRDefault="003D12E7"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w:t>
            </w:r>
          </w:p>
        </w:tc>
        <w:tc>
          <w:tcPr>
            <w:tcW w:w="1802" w:type="pct"/>
            <w:tcBorders>
              <w:top w:val="single" w:sz="4" w:space="0" w:color="auto"/>
              <w:left w:val="single" w:sz="4" w:space="0" w:color="auto"/>
              <w:bottom w:val="single" w:sz="4" w:space="0" w:color="auto"/>
              <w:right w:val="single" w:sz="4" w:space="0" w:color="auto"/>
            </w:tcBorders>
          </w:tcPr>
          <w:p w14:paraId="283EAB46" w14:textId="77777777" w:rsidR="0085776A" w:rsidRDefault="0085776A"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15. Функции:</w:t>
            </w:r>
          </w:p>
          <w:p w14:paraId="073D6BC8" w14:textId="77777777" w:rsidR="0085776A" w:rsidRDefault="0085776A"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w:t>
            </w:r>
          </w:p>
          <w:p w14:paraId="224EFA9C" w14:textId="165FB024" w:rsidR="003D12E7" w:rsidRPr="0039589B" w:rsidRDefault="003D12E7" w:rsidP="00430209">
            <w:pPr>
              <w:shd w:val="clear" w:color="auto" w:fill="FFFFFF"/>
              <w:spacing w:after="0" w:line="240" w:lineRule="auto"/>
              <w:jc w:val="both"/>
              <w:textAlignment w:val="baseline"/>
              <w:rPr>
                <w:rFonts w:ascii="Times New Roman" w:eastAsia="Calibri" w:hAnsi="Times New Roman" w:cs="Times New Roman"/>
                <w:b/>
                <w:bCs/>
                <w:color w:val="000000"/>
                <w:spacing w:val="2"/>
                <w:sz w:val="24"/>
                <w:szCs w:val="24"/>
                <w:shd w:val="clear" w:color="auto" w:fill="FFFFFF"/>
              </w:rPr>
            </w:pPr>
            <w:r>
              <w:rPr>
                <w:rFonts w:ascii="Times New Roman" w:eastAsia="Calibri" w:hAnsi="Times New Roman" w:cs="Times New Roman"/>
                <w:b/>
                <w:bCs/>
                <w:color w:val="000000"/>
                <w:spacing w:val="2"/>
                <w:sz w:val="24"/>
                <w:szCs w:val="24"/>
                <w:shd w:val="clear" w:color="auto" w:fill="FFFFFF"/>
              </w:rPr>
              <w:t>37-3</w:t>
            </w:r>
            <w:r w:rsidRPr="0039589B">
              <w:rPr>
                <w:rFonts w:ascii="Times New Roman" w:eastAsia="Calibri" w:hAnsi="Times New Roman" w:cs="Times New Roman"/>
                <w:b/>
                <w:bCs/>
                <w:color w:val="000000"/>
                <w:spacing w:val="2"/>
                <w:sz w:val="24"/>
                <w:szCs w:val="24"/>
                <w:shd w:val="clear" w:color="auto" w:fill="FFFFFF"/>
              </w:rPr>
              <w:t>) согласов</w:t>
            </w:r>
            <w:r>
              <w:rPr>
                <w:rFonts w:ascii="Times New Roman" w:eastAsia="Calibri" w:hAnsi="Times New Roman" w:cs="Times New Roman"/>
                <w:b/>
                <w:bCs/>
                <w:color w:val="000000"/>
                <w:spacing w:val="2"/>
                <w:sz w:val="24"/>
                <w:szCs w:val="24"/>
                <w:shd w:val="clear" w:color="auto" w:fill="FFFFFF"/>
              </w:rPr>
              <w:t>ание</w:t>
            </w:r>
            <w:r w:rsidRPr="0039589B">
              <w:rPr>
                <w:b/>
                <w:bCs/>
              </w:rPr>
              <w:t xml:space="preserve"> </w:t>
            </w:r>
            <w:r w:rsidRPr="0039589B">
              <w:rPr>
                <w:rFonts w:ascii="Times New Roman" w:eastAsia="Calibri" w:hAnsi="Times New Roman" w:cs="Times New Roman"/>
                <w:b/>
                <w:bCs/>
                <w:color w:val="000000"/>
                <w:spacing w:val="2"/>
                <w:sz w:val="24"/>
                <w:szCs w:val="24"/>
                <w:shd w:val="clear" w:color="auto" w:fill="FFFFFF"/>
              </w:rPr>
              <w:t>правил формирования системы управления рисками и внутреннего контроля, а также формирования резервов и проведения по ним актуарных расчетов для Экспортно-кредитного агентства</w:t>
            </w:r>
            <w:r>
              <w:rPr>
                <w:rFonts w:ascii="Times New Roman" w:eastAsia="Calibri" w:hAnsi="Times New Roman" w:cs="Times New Roman"/>
                <w:b/>
                <w:bCs/>
                <w:color w:val="000000"/>
                <w:spacing w:val="2"/>
                <w:sz w:val="24"/>
                <w:szCs w:val="24"/>
                <w:shd w:val="clear" w:color="auto" w:fill="FFFFFF"/>
              </w:rPr>
              <w:t xml:space="preserve"> Казахстана;</w:t>
            </w:r>
          </w:p>
          <w:p w14:paraId="4AF0E745" w14:textId="77777777" w:rsidR="003D12E7" w:rsidRDefault="003D12E7" w:rsidP="00430209">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rPr>
            </w:pPr>
            <w:r>
              <w:rPr>
                <w:rFonts w:ascii="Times New Roman" w:eastAsia="Calibri" w:hAnsi="Times New Roman" w:cs="Times New Roman"/>
                <w:color w:val="000000"/>
                <w:spacing w:val="2"/>
                <w:sz w:val="24"/>
                <w:szCs w:val="24"/>
                <w:shd w:val="clear" w:color="auto" w:fill="FFFFFF"/>
              </w:rPr>
              <w:t>…</w:t>
            </w:r>
          </w:p>
          <w:p w14:paraId="25E1E1CE" w14:textId="77777777" w:rsidR="003D12E7" w:rsidRDefault="003D12E7" w:rsidP="000B2CD9">
            <w:pPr>
              <w:shd w:val="clear" w:color="auto" w:fill="FFFFFF"/>
              <w:spacing w:after="0" w:line="240" w:lineRule="auto"/>
              <w:ind w:firstLine="315"/>
              <w:jc w:val="both"/>
              <w:textAlignment w:val="baseline"/>
              <w:rPr>
                <w:rFonts w:ascii="Times New Roman" w:eastAsia="Calibri" w:hAnsi="Times New Roman" w:cs="Times New Roman"/>
                <w:color w:val="000000"/>
                <w:spacing w:val="2"/>
                <w:sz w:val="24"/>
                <w:szCs w:val="24"/>
                <w:shd w:val="clear" w:color="auto" w:fill="FFFFFF"/>
              </w:rPr>
            </w:pPr>
          </w:p>
        </w:tc>
        <w:tc>
          <w:tcPr>
            <w:tcW w:w="1714" w:type="pct"/>
            <w:tcBorders>
              <w:top w:val="single" w:sz="4" w:space="0" w:color="auto"/>
              <w:left w:val="single" w:sz="4" w:space="0" w:color="auto"/>
              <w:bottom w:val="single" w:sz="4" w:space="0" w:color="auto"/>
              <w:right w:val="single" w:sz="4" w:space="0" w:color="auto"/>
            </w:tcBorders>
          </w:tcPr>
          <w:p w14:paraId="65A0595A" w14:textId="1378F9CE" w:rsidR="003D12E7" w:rsidRPr="00EF53B2" w:rsidRDefault="00276362" w:rsidP="00367A9F">
            <w:pPr>
              <w:spacing w:after="0" w:line="240" w:lineRule="auto"/>
              <w:jc w:val="both"/>
              <w:rPr>
                <w:rFonts w:ascii="Times New Roman" w:hAnsi="Times New Roman" w:cs="Times New Roman"/>
                <w:sz w:val="24"/>
                <w:szCs w:val="24"/>
                <w:lang w:val="kk-KZ"/>
              </w:rPr>
            </w:pPr>
            <w:r w:rsidRPr="00EF53B2">
              <w:rPr>
                <w:rFonts w:ascii="Times New Roman" w:hAnsi="Times New Roman" w:cs="Times New Roman"/>
                <w:sz w:val="24"/>
                <w:szCs w:val="24"/>
              </w:rPr>
              <w:t xml:space="preserve">В целях реализации </w:t>
            </w:r>
            <w:r w:rsidR="00453EC4" w:rsidRPr="00EF53B2">
              <w:rPr>
                <w:rFonts w:ascii="Times New Roman" w:hAnsi="Times New Roman" w:cs="Times New Roman"/>
                <w:sz w:val="24"/>
                <w:szCs w:val="24"/>
                <w:lang w:val="kk-KZ"/>
              </w:rPr>
              <w:t>подпункт</w:t>
            </w:r>
            <w:r w:rsidR="00367A9F" w:rsidRPr="00EF53B2">
              <w:rPr>
                <w:rFonts w:ascii="Times New Roman" w:hAnsi="Times New Roman" w:cs="Times New Roman"/>
                <w:sz w:val="24"/>
                <w:szCs w:val="24"/>
                <w:lang w:val="kk-KZ"/>
              </w:rPr>
              <w:t>а</w:t>
            </w:r>
            <w:r w:rsidRPr="00EF53B2">
              <w:rPr>
                <w:rFonts w:ascii="Times New Roman" w:hAnsi="Times New Roman" w:cs="Times New Roman"/>
                <w:sz w:val="24"/>
                <w:szCs w:val="24"/>
              </w:rPr>
              <w:t xml:space="preserve"> 10-</w:t>
            </w:r>
            <w:r w:rsidR="00453EC4" w:rsidRPr="00EF53B2">
              <w:rPr>
                <w:rFonts w:ascii="Times New Roman" w:hAnsi="Times New Roman" w:cs="Times New Roman"/>
                <w:sz w:val="24"/>
                <w:szCs w:val="24"/>
                <w:lang w:val="kk-KZ"/>
              </w:rPr>
              <w:t>3</w:t>
            </w:r>
            <w:r w:rsidRPr="00EF53B2">
              <w:rPr>
                <w:rFonts w:ascii="Times New Roman" w:hAnsi="Times New Roman" w:cs="Times New Roman"/>
                <w:sz w:val="24"/>
                <w:szCs w:val="24"/>
              </w:rPr>
              <w:t xml:space="preserve">) </w:t>
            </w:r>
            <w:r w:rsidR="00453EC4" w:rsidRPr="00EF53B2">
              <w:rPr>
                <w:rFonts w:ascii="Times New Roman" w:hAnsi="Times New Roman" w:cs="Times New Roman"/>
                <w:sz w:val="24"/>
                <w:szCs w:val="24"/>
                <w:lang w:val="kk-KZ"/>
              </w:rPr>
              <w:t>пункта</w:t>
            </w:r>
            <w:r w:rsidR="00453EC4" w:rsidRPr="00EF53B2">
              <w:rPr>
                <w:rFonts w:ascii="Times New Roman" w:hAnsi="Times New Roman" w:cs="Times New Roman"/>
                <w:sz w:val="24"/>
                <w:szCs w:val="24"/>
              </w:rPr>
              <w:t xml:space="preserve"> </w:t>
            </w:r>
            <w:r w:rsidRPr="00EF53B2">
              <w:rPr>
                <w:rFonts w:ascii="Times New Roman" w:hAnsi="Times New Roman" w:cs="Times New Roman"/>
                <w:sz w:val="24"/>
                <w:szCs w:val="24"/>
              </w:rPr>
              <w:t>7</w:t>
            </w:r>
            <w:r w:rsidRPr="00EF53B2">
              <w:rPr>
                <w:sz w:val="24"/>
                <w:szCs w:val="24"/>
              </w:rPr>
              <w:t xml:space="preserve"> </w:t>
            </w:r>
            <w:r w:rsidRPr="00EF53B2">
              <w:rPr>
                <w:rFonts w:ascii="Times New Roman" w:hAnsi="Times New Roman" w:cs="Times New Roman"/>
                <w:sz w:val="24"/>
                <w:szCs w:val="24"/>
              </w:rPr>
              <w:t>Закона «О регулировании торговой деятельности»</w:t>
            </w:r>
            <w:r w:rsidR="00453EC4" w:rsidRPr="00EF53B2">
              <w:rPr>
                <w:rFonts w:ascii="Times New Roman" w:hAnsi="Times New Roman" w:cs="Times New Roman"/>
                <w:sz w:val="24"/>
                <w:szCs w:val="24"/>
                <w:lang w:val="kk-KZ"/>
              </w:rPr>
              <w:t xml:space="preserve">, </w:t>
            </w:r>
            <w:r w:rsidR="00453EC4" w:rsidRPr="00EF53B2">
              <w:rPr>
                <w:rFonts w:ascii="Times New Roman" w:hAnsi="Times New Roman" w:cs="Times New Roman"/>
                <w:sz w:val="24"/>
                <w:szCs w:val="24"/>
              </w:rPr>
              <w:t xml:space="preserve">согласно </w:t>
            </w:r>
            <w:r w:rsidRPr="00EF53B2">
              <w:rPr>
                <w:rFonts w:ascii="Times New Roman" w:hAnsi="Times New Roman" w:cs="Times New Roman"/>
                <w:sz w:val="24"/>
                <w:szCs w:val="24"/>
              </w:rPr>
              <w:t>которому уполномоченный орган</w:t>
            </w:r>
            <w:r w:rsidR="00367A9F" w:rsidRPr="00EF53B2">
              <w:rPr>
                <w:rFonts w:ascii="Times New Roman" w:hAnsi="Times New Roman" w:cs="Times New Roman"/>
                <w:sz w:val="24"/>
                <w:szCs w:val="24"/>
                <w:lang w:val="kk-KZ"/>
              </w:rPr>
              <w:t xml:space="preserve"> </w:t>
            </w:r>
            <w:r w:rsidR="00EF53B2" w:rsidRPr="00EF53B2">
              <w:rPr>
                <w:rFonts w:ascii="Times New Roman" w:hAnsi="Times New Roman" w:cs="Times New Roman"/>
                <w:sz w:val="24"/>
                <w:szCs w:val="24"/>
                <w:lang w:val="kk-KZ"/>
              </w:rPr>
              <w:t xml:space="preserve">по развитию и продвижению экспорта несырьевых товаров и услуг </w:t>
            </w:r>
            <w:r w:rsidR="00367A9F" w:rsidRPr="00EF53B2">
              <w:rPr>
                <w:rFonts w:ascii="Times New Roman" w:hAnsi="Times New Roman" w:cs="Times New Roman"/>
                <w:sz w:val="24"/>
                <w:szCs w:val="24"/>
                <w:lang w:val="kk-KZ"/>
              </w:rPr>
              <w:t>утверждает правил</w:t>
            </w:r>
            <w:r w:rsidR="007D4B64">
              <w:rPr>
                <w:rFonts w:ascii="Times New Roman" w:hAnsi="Times New Roman" w:cs="Times New Roman"/>
                <w:sz w:val="24"/>
                <w:szCs w:val="24"/>
                <w:lang w:val="kk-KZ"/>
              </w:rPr>
              <w:t>а</w:t>
            </w:r>
            <w:r w:rsidR="00367A9F" w:rsidRPr="00EF53B2">
              <w:rPr>
                <w:rFonts w:ascii="Times New Roman" w:hAnsi="Times New Roman" w:cs="Times New Roman"/>
                <w:sz w:val="24"/>
                <w:szCs w:val="24"/>
                <w:lang w:val="kk-KZ"/>
              </w:rPr>
              <w:t xml:space="preserve"> формирования системы управления рисками и внутреннего контроля, а также формирования резервов и проведения по ним актуарных расчетов для Экспортно-кредитного агентства Казахстана</w:t>
            </w:r>
            <w:r w:rsidRPr="00EF53B2">
              <w:rPr>
                <w:rFonts w:ascii="Times New Roman" w:hAnsi="Times New Roman" w:cs="Times New Roman"/>
                <w:sz w:val="24"/>
                <w:szCs w:val="24"/>
              </w:rPr>
              <w:t xml:space="preserve"> по</w:t>
            </w:r>
            <w:r w:rsidR="00367A9F" w:rsidRPr="00EF53B2">
              <w:rPr>
                <w:rFonts w:ascii="Times New Roman" w:hAnsi="Times New Roman" w:cs="Times New Roman"/>
                <w:sz w:val="24"/>
                <w:szCs w:val="24"/>
                <w:lang w:val="kk-KZ"/>
              </w:rPr>
              <w:t xml:space="preserve"> согласованию</w:t>
            </w:r>
            <w:r w:rsidRPr="00EF53B2">
              <w:rPr>
                <w:rFonts w:ascii="Times New Roman" w:hAnsi="Times New Roman" w:cs="Times New Roman"/>
                <w:sz w:val="24"/>
                <w:szCs w:val="24"/>
              </w:rPr>
              <w:t xml:space="preserve"> </w:t>
            </w:r>
            <w:r w:rsidR="00367A9F" w:rsidRPr="00EF53B2">
              <w:rPr>
                <w:rFonts w:ascii="Times New Roman" w:hAnsi="Times New Roman" w:cs="Times New Roman"/>
                <w:sz w:val="24"/>
                <w:szCs w:val="24"/>
                <w:lang w:val="kk-KZ"/>
              </w:rPr>
              <w:t>с центральным уполномоченным органом п</w:t>
            </w:r>
            <w:r w:rsidR="00201705">
              <w:rPr>
                <w:rFonts w:ascii="Times New Roman" w:hAnsi="Times New Roman" w:cs="Times New Roman"/>
                <w:sz w:val="24"/>
                <w:szCs w:val="24"/>
              </w:rPr>
              <w:t>о</w:t>
            </w:r>
            <w:r w:rsidR="00367A9F" w:rsidRPr="00EF53B2">
              <w:rPr>
                <w:rFonts w:ascii="Times New Roman" w:hAnsi="Times New Roman" w:cs="Times New Roman"/>
                <w:sz w:val="24"/>
                <w:szCs w:val="24"/>
                <w:lang w:val="kk-KZ"/>
              </w:rPr>
              <w:t xml:space="preserve"> </w:t>
            </w:r>
            <w:r w:rsidRPr="00EF53B2">
              <w:rPr>
                <w:rFonts w:ascii="Times New Roman" w:hAnsi="Times New Roman" w:cs="Times New Roman"/>
                <w:sz w:val="24"/>
                <w:szCs w:val="24"/>
              </w:rPr>
              <w:t>государственному планированию</w:t>
            </w:r>
            <w:r w:rsidR="00EF53B2" w:rsidRPr="00EF53B2">
              <w:rPr>
                <w:rFonts w:ascii="Times New Roman" w:hAnsi="Times New Roman" w:cs="Times New Roman"/>
                <w:sz w:val="24"/>
                <w:szCs w:val="24"/>
              </w:rPr>
              <w:t>.</w:t>
            </w:r>
            <w:r w:rsidRPr="00EF53B2">
              <w:rPr>
                <w:rFonts w:ascii="Times New Roman" w:hAnsi="Times New Roman" w:cs="Times New Roman"/>
                <w:sz w:val="24"/>
                <w:szCs w:val="24"/>
              </w:rPr>
              <w:t xml:space="preserve"> </w:t>
            </w:r>
          </w:p>
        </w:tc>
      </w:tr>
    </w:tbl>
    <w:p w14:paraId="7A81F9E2" w14:textId="77777777" w:rsidR="00AA01DE" w:rsidRDefault="00AA01DE" w:rsidP="00430209">
      <w:pPr>
        <w:spacing w:after="0" w:line="240" w:lineRule="auto"/>
        <w:rPr>
          <w:rFonts w:ascii="Times New Roman" w:eastAsia="Calibri" w:hAnsi="Times New Roman" w:cs="Times New Roman"/>
          <w:b/>
          <w:bCs/>
          <w:color w:val="000000"/>
          <w:sz w:val="24"/>
          <w:szCs w:val="24"/>
        </w:rPr>
      </w:pPr>
    </w:p>
    <w:sectPr w:rsidR="00AA01DE" w:rsidSect="00A74FB0">
      <w:headerReference w:type="default" r:id="rId8"/>
      <w:headerReference w:type="first" r:id="rId9"/>
      <w:pgSz w:w="16838" w:h="11906" w:orient="landscape"/>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5BDBE" w14:textId="77777777" w:rsidR="00BB6A28" w:rsidRDefault="00BB6A28" w:rsidP="00BC0325">
      <w:pPr>
        <w:spacing w:after="0" w:line="240" w:lineRule="auto"/>
      </w:pPr>
      <w:r>
        <w:separator/>
      </w:r>
    </w:p>
  </w:endnote>
  <w:endnote w:type="continuationSeparator" w:id="0">
    <w:p w14:paraId="2D664128" w14:textId="77777777" w:rsidR="00BB6A28" w:rsidRDefault="00BB6A28" w:rsidP="00BC0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ED2BF" w14:textId="77777777" w:rsidR="00BB6A28" w:rsidRDefault="00BB6A28" w:rsidP="00BC0325">
      <w:pPr>
        <w:spacing w:after="0" w:line="240" w:lineRule="auto"/>
      </w:pPr>
      <w:r>
        <w:separator/>
      </w:r>
    </w:p>
  </w:footnote>
  <w:footnote w:type="continuationSeparator" w:id="0">
    <w:p w14:paraId="1FB302AB" w14:textId="77777777" w:rsidR="00BB6A28" w:rsidRDefault="00BB6A28" w:rsidP="00BC0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6218031"/>
      <w:docPartObj>
        <w:docPartGallery w:val="Page Numbers (Top of Page)"/>
        <w:docPartUnique/>
      </w:docPartObj>
    </w:sdtPr>
    <w:sdtEndPr/>
    <w:sdtContent>
      <w:p w14:paraId="79C1C0ED" w14:textId="4968195D" w:rsidR="005D2283" w:rsidRDefault="005D2283">
        <w:pPr>
          <w:pStyle w:val="ae"/>
          <w:jc w:val="center"/>
        </w:pPr>
        <w:r>
          <w:fldChar w:fldCharType="begin"/>
        </w:r>
        <w:r>
          <w:instrText>PAGE   \* MERGEFORMAT</w:instrText>
        </w:r>
        <w:r>
          <w:fldChar w:fldCharType="separate"/>
        </w:r>
        <w:r w:rsidR="00BE33A4">
          <w:rPr>
            <w:noProof/>
          </w:rPr>
          <w:t>2</w:t>
        </w:r>
        <w:r>
          <w:fldChar w:fldCharType="end"/>
        </w:r>
      </w:p>
    </w:sdtContent>
  </w:sdt>
  <w:p w14:paraId="19134B59" w14:textId="77777777" w:rsidR="005D2283" w:rsidRDefault="005D2283">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2C7ED" w14:textId="77777777" w:rsidR="005D2283" w:rsidRDefault="005D2283">
    <w:pPr>
      <w:pStyle w:val="ae"/>
      <w:jc w:val="center"/>
    </w:pPr>
  </w:p>
  <w:p w14:paraId="6CAC960D" w14:textId="77777777" w:rsidR="005D2283" w:rsidRDefault="005D2283">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280B5C"/>
    <w:multiLevelType w:val="singleLevel"/>
    <w:tmpl w:val="99280B5C"/>
    <w:lvl w:ilvl="0">
      <w:start w:val="285"/>
      <w:numFmt w:val="decimal"/>
      <w:suff w:val="nothing"/>
      <w:lvlText w:val="%1-"/>
      <w:lvlJc w:val="left"/>
    </w:lvl>
  </w:abstractNum>
  <w:abstractNum w:abstractNumId="1" w15:restartNumberingAfterBreak="0">
    <w:nsid w:val="012353AA"/>
    <w:multiLevelType w:val="hybridMultilevel"/>
    <w:tmpl w:val="82A6BA94"/>
    <w:lvl w:ilvl="0" w:tplc="55B46B0E">
      <w:start w:val="1"/>
      <w:numFmt w:val="decimal"/>
      <w:lvlText w:val="%1)"/>
      <w:lvlJc w:val="left"/>
      <w:pPr>
        <w:ind w:left="1500" w:hanging="420"/>
      </w:pPr>
      <w:rPr>
        <w:rFonts w:ascii="Times New Roman" w:hAnsi="Times New Roman" w:cs="Times New Roman" w:hint="default"/>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1C14681E"/>
    <w:multiLevelType w:val="multilevel"/>
    <w:tmpl w:val="1C14681E"/>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F42CDB"/>
    <w:multiLevelType w:val="multilevel"/>
    <w:tmpl w:val="25F42CDB"/>
    <w:lvl w:ilvl="0">
      <w:start w:val="1"/>
      <w:numFmt w:val="decimal"/>
      <w:lvlText w:val="%1)"/>
      <w:lvlJc w:val="left"/>
      <w:pPr>
        <w:ind w:left="1069" w:hanging="36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2931682F"/>
    <w:multiLevelType w:val="hybridMultilevel"/>
    <w:tmpl w:val="9460C446"/>
    <w:lvl w:ilvl="0" w:tplc="297CDCEA">
      <w:start w:val="1"/>
      <w:numFmt w:val="decimal"/>
      <w:suff w:val="nothing"/>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15:restartNumberingAfterBreak="0">
    <w:nsid w:val="2FBD2179"/>
    <w:multiLevelType w:val="hybridMultilevel"/>
    <w:tmpl w:val="8E18A6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1333FEF"/>
    <w:multiLevelType w:val="hybridMultilevel"/>
    <w:tmpl w:val="D594479C"/>
    <w:lvl w:ilvl="0" w:tplc="6D48EA3E">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38A25D0C"/>
    <w:multiLevelType w:val="multilevel"/>
    <w:tmpl w:val="BC4AD476"/>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886586"/>
    <w:multiLevelType w:val="hybridMultilevel"/>
    <w:tmpl w:val="F782EFB6"/>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483843"/>
    <w:multiLevelType w:val="hybridMultilevel"/>
    <w:tmpl w:val="43A2ECF4"/>
    <w:lvl w:ilvl="0" w:tplc="48184E18">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785E7A"/>
    <w:multiLevelType w:val="hybridMultilevel"/>
    <w:tmpl w:val="34D2B96A"/>
    <w:lvl w:ilvl="0" w:tplc="8DE408CC">
      <w:start w:val="1"/>
      <w:numFmt w:val="decimal"/>
      <w:lvlText w:val="%1)"/>
      <w:lvlJc w:val="left"/>
      <w:pPr>
        <w:ind w:left="1118" w:hanging="360"/>
      </w:pPr>
      <w:rPr>
        <w:b/>
      </w:rPr>
    </w:lvl>
    <w:lvl w:ilvl="1" w:tplc="04190019" w:tentative="1">
      <w:start w:val="1"/>
      <w:numFmt w:val="lowerLetter"/>
      <w:lvlText w:val="%2."/>
      <w:lvlJc w:val="left"/>
      <w:pPr>
        <w:ind w:left="1838" w:hanging="360"/>
      </w:pPr>
    </w:lvl>
    <w:lvl w:ilvl="2" w:tplc="0419001B" w:tentative="1">
      <w:start w:val="1"/>
      <w:numFmt w:val="lowerRoman"/>
      <w:lvlText w:val="%3."/>
      <w:lvlJc w:val="right"/>
      <w:pPr>
        <w:ind w:left="2558" w:hanging="180"/>
      </w:pPr>
    </w:lvl>
    <w:lvl w:ilvl="3" w:tplc="0419000F" w:tentative="1">
      <w:start w:val="1"/>
      <w:numFmt w:val="decimal"/>
      <w:lvlText w:val="%4."/>
      <w:lvlJc w:val="left"/>
      <w:pPr>
        <w:ind w:left="3278" w:hanging="360"/>
      </w:pPr>
    </w:lvl>
    <w:lvl w:ilvl="4" w:tplc="04190019" w:tentative="1">
      <w:start w:val="1"/>
      <w:numFmt w:val="lowerLetter"/>
      <w:lvlText w:val="%5."/>
      <w:lvlJc w:val="left"/>
      <w:pPr>
        <w:ind w:left="3998" w:hanging="360"/>
      </w:pPr>
    </w:lvl>
    <w:lvl w:ilvl="5" w:tplc="0419001B" w:tentative="1">
      <w:start w:val="1"/>
      <w:numFmt w:val="lowerRoman"/>
      <w:lvlText w:val="%6."/>
      <w:lvlJc w:val="right"/>
      <w:pPr>
        <w:ind w:left="4718" w:hanging="180"/>
      </w:pPr>
    </w:lvl>
    <w:lvl w:ilvl="6" w:tplc="0419000F" w:tentative="1">
      <w:start w:val="1"/>
      <w:numFmt w:val="decimal"/>
      <w:lvlText w:val="%7."/>
      <w:lvlJc w:val="left"/>
      <w:pPr>
        <w:ind w:left="5438" w:hanging="360"/>
      </w:pPr>
    </w:lvl>
    <w:lvl w:ilvl="7" w:tplc="04190019" w:tentative="1">
      <w:start w:val="1"/>
      <w:numFmt w:val="lowerLetter"/>
      <w:lvlText w:val="%8."/>
      <w:lvlJc w:val="left"/>
      <w:pPr>
        <w:ind w:left="6158" w:hanging="360"/>
      </w:pPr>
    </w:lvl>
    <w:lvl w:ilvl="8" w:tplc="0419001B" w:tentative="1">
      <w:start w:val="1"/>
      <w:numFmt w:val="lowerRoman"/>
      <w:lvlText w:val="%9."/>
      <w:lvlJc w:val="right"/>
      <w:pPr>
        <w:ind w:left="6878" w:hanging="180"/>
      </w:pPr>
    </w:lvl>
  </w:abstractNum>
  <w:abstractNum w:abstractNumId="11" w15:restartNumberingAfterBreak="0">
    <w:nsid w:val="59AFA6CE"/>
    <w:multiLevelType w:val="singleLevel"/>
    <w:tmpl w:val="59AFA6CE"/>
    <w:lvl w:ilvl="0">
      <w:start w:val="2"/>
      <w:numFmt w:val="decimal"/>
      <w:suff w:val="space"/>
      <w:lvlText w:val="%1."/>
      <w:lvlJc w:val="left"/>
    </w:lvl>
  </w:abstractNum>
  <w:abstractNum w:abstractNumId="12" w15:restartNumberingAfterBreak="0">
    <w:nsid w:val="5D096493"/>
    <w:multiLevelType w:val="multilevel"/>
    <w:tmpl w:val="5D096493"/>
    <w:lvl w:ilvl="0">
      <w:start w:val="1"/>
      <w:numFmt w:val="decimal"/>
      <w:lvlText w:val="%1."/>
      <w:lvlJc w:val="left"/>
      <w:pPr>
        <w:ind w:left="1379" w:hanging="816"/>
      </w:pPr>
      <w:rPr>
        <w:rFonts w:hint="default"/>
      </w:rPr>
    </w:lvl>
    <w:lvl w:ilvl="1">
      <w:start w:val="1"/>
      <w:numFmt w:val="lowerLetter"/>
      <w:lvlText w:val="%2."/>
      <w:lvlJc w:val="left"/>
      <w:pPr>
        <w:ind w:left="1643" w:hanging="360"/>
      </w:pPr>
    </w:lvl>
    <w:lvl w:ilvl="2">
      <w:start w:val="1"/>
      <w:numFmt w:val="lowerRoman"/>
      <w:lvlText w:val="%3."/>
      <w:lvlJc w:val="right"/>
      <w:pPr>
        <w:ind w:left="2363" w:hanging="180"/>
      </w:pPr>
    </w:lvl>
    <w:lvl w:ilvl="3">
      <w:start w:val="1"/>
      <w:numFmt w:val="decimal"/>
      <w:lvlText w:val="%4."/>
      <w:lvlJc w:val="left"/>
      <w:pPr>
        <w:ind w:left="3083" w:hanging="360"/>
      </w:pPr>
    </w:lvl>
    <w:lvl w:ilvl="4">
      <w:start w:val="1"/>
      <w:numFmt w:val="lowerLetter"/>
      <w:lvlText w:val="%5."/>
      <w:lvlJc w:val="left"/>
      <w:pPr>
        <w:ind w:left="3803" w:hanging="360"/>
      </w:pPr>
    </w:lvl>
    <w:lvl w:ilvl="5">
      <w:start w:val="1"/>
      <w:numFmt w:val="lowerRoman"/>
      <w:lvlText w:val="%6."/>
      <w:lvlJc w:val="right"/>
      <w:pPr>
        <w:ind w:left="4523" w:hanging="180"/>
      </w:pPr>
    </w:lvl>
    <w:lvl w:ilvl="6">
      <w:start w:val="1"/>
      <w:numFmt w:val="decimal"/>
      <w:lvlText w:val="%7."/>
      <w:lvlJc w:val="left"/>
      <w:pPr>
        <w:ind w:left="5243" w:hanging="360"/>
      </w:pPr>
    </w:lvl>
    <w:lvl w:ilvl="7">
      <w:start w:val="1"/>
      <w:numFmt w:val="lowerLetter"/>
      <w:lvlText w:val="%8."/>
      <w:lvlJc w:val="left"/>
      <w:pPr>
        <w:ind w:left="5963" w:hanging="360"/>
      </w:pPr>
    </w:lvl>
    <w:lvl w:ilvl="8">
      <w:start w:val="1"/>
      <w:numFmt w:val="lowerRoman"/>
      <w:lvlText w:val="%9."/>
      <w:lvlJc w:val="right"/>
      <w:pPr>
        <w:ind w:left="6683" w:hanging="180"/>
      </w:pPr>
    </w:lvl>
  </w:abstractNum>
  <w:abstractNum w:abstractNumId="13" w15:restartNumberingAfterBreak="0">
    <w:nsid w:val="650D5F9B"/>
    <w:multiLevelType w:val="hybridMultilevel"/>
    <w:tmpl w:val="43A2ECF4"/>
    <w:lvl w:ilvl="0" w:tplc="48184E18">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110E6C"/>
    <w:multiLevelType w:val="hybridMultilevel"/>
    <w:tmpl w:val="632C1AC6"/>
    <w:lvl w:ilvl="0" w:tplc="792CEE18">
      <w:start w:val="1"/>
      <w:numFmt w:val="decimal"/>
      <w:lvlText w:val="%1."/>
      <w:lvlJc w:val="left"/>
      <w:pPr>
        <w:ind w:left="644"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13"/>
  </w:num>
  <w:num w:numId="3">
    <w:abstractNumId w:val="2"/>
  </w:num>
  <w:num w:numId="4">
    <w:abstractNumId w:val="0"/>
  </w:num>
  <w:num w:numId="5">
    <w:abstractNumId w:val="11"/>
  </w:num>
  <w:num w:numId="6">
    <w:abstractNumId w:val="3"/>
  </w:num>
  <w:num w:numId="7">
    <w:abstractNumId w:val="12"/>
  </w:num>
  <w:num w:numId="8">
    <w:abstractNumId w:val="14"/>
  </w:num>
  <w:num w:numId="9">
    <w:abstractNumId w:val="6"/>
  </w:num>
  <w:num w:numId="10">
    <w:abstractNumId w:val="7"/>
  </w:num>
  <w:num w:numId="11">
    <w:abstractNumId w:val="10"/>
  </w:num>
  <w:num w:numId="12">
    <w:abstractNumId w:val="1"/>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285"/>
    </w:lvlOverride>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9E"/>
    <w:rsid w:val="000013B9"/>
    <w:rsid w:val="000035D1"/>
    <w:rsid w:val="000065DE"/>
    <w:rsid w:val="00007221"/>
    <w:rsid w:val="00010455"/>
    <w:rsid w:val="00016025"/>
    <w:rsid w:val="00020B6D"/>
    <w:rsid w:val="0002450E"/>
    <w:rsid w:val="00031897"/>
    <w:rsid w:val="00046377"/>
    <w:rsid w:val="00046A9F"/>
    <w:rsid w:val="00052EDD"/>
    <w:rsid w:val="00054E27"/>
    <w:rsid w:val="000555B7"/>
    <w:rsid w:val="00060E7F"/>
    <w:rsid w:val="000657CA"/>
    <w:rsid w:val="0006592F"/>
    <w:rsid w:val="00066B5F"/>
    <w:rsid w:val="00066F52"/>
    <w:rsid w:val="00067A28"/>
    <w:rsid w:val="00072B46"/>
    <w:rsid w:val="0007462A"/>
    <w:rsid w:val="0007469B"/>
    <w:rsid w:val="000746B4"/>
    <w:rsid w:val="00086D65"/>
    <w:rsid w:val="00090008"/>
    <w:rsid w:val="000947D9"/>
    <w:rsid w:val="000966B7"/>
    <w:rsid w:val="000A011B"/>
    <w:rsid w:val="000A58B1"/>
    <w:rsid w:val="000B1AE4"/>
    <w:rsid w:val="000B2CD9"/>
    <w:rsid w:val="000C38F5"/>
    <w:rsid w:val="000D7156"/>
    <w:rsid w:val="000E1556"/>
    <w:rsid w:val="000E25F4"/>
    <w:rsid w:val="000F1BB5"/>
    <w:rsid w:val="000F1EC0"/>
    <w:rsid w:val="000F59F0"/>
    <w:rsid w:val="00111E2E"/>
    <w:rsid w:val="00113727"/>
    <w:rsid w:val="001164A3"/>
    <w:rsid w:val="00116EA7"/>
    <w:rsid w:val="001313A9"/>
    <w:rsid w:val="0013633F"/>
    <w:rsid w:val="001377F8"/>
    <w:rsid w:val="001404CD"/>
    <w:rsid w:val="00144AD5"/>
    <w:rsid w:val="00153DA5"/>
    <w:rsid w:val="00161E3A"/>
    <w:rsid w:val="0017116C"/>
    <w:rsid w:val="00174BB6"/>
    <w:rsid w:val="0017744C"/>
    <w:rsid w:val="00196382"/>
    <w:rsid w:val="00196DC4"/>
    <w:rsid w:val="001A2A73"/>
    <w:rsid w:val="001A5E36"/>
    <w:rsid w:val="001B1FB7"/>
    <w:rsid w:val="001C0BE3"/>
    <w:rsid w:val="001C588E"/>
    <w:rsid w:val="001D6A16"/>
    <w:rsid w:val="001D7B91"/>
    <w:rsid w:val="001E2431"/>
    <w:rsid w:val="001E2FAB"/>
    <w:rsid w:val="001E4D15"/>
    <w:rsid w:val="001F00FE"/>
    <w:rsid w:val="00201705"/>
    <w:rsid w:val="00203C9E"/>
    <w:rsid w:val="00205D93"/>
    <w:rsid w:val="00206B53"/>
    <w:rsid w:val="002079B9"/>
    <w:rsid w:val="00207B01"/>
    <w:rsid w:val="00210927"/>
    <w:rsid w:val="00210F0C"/>
    <w:rsid w:val="002116E1"/>
    <w:rsid w:val="0021643E"/>
    <w:rsid w:val="00232283"/>
    <w:rsid w:val="00241042"/>
    <w:rsid w:val="00244B7E"/>
    <w:rsid w:val="00246102"/>
    <w:rsid w:val="00246BF5"/>
    <w:rsid w:val="002509D4"/>
    <w:rsid w:val="00251FD3"/>
    <w:rsid w:val="00252AA4"/>
    <w:rsid w:val="0025383D"/>
    <w:rsid w:val="002559C6"/>
    <w:rsid w:val="002560B5"/>
    <w:rsid w:val="00261DA8"/>
    <w:rsid w:val="00274789"/>
    <w:rsid w:val="00276362"/>
    <w:rsid w:val="00286050"/>
    <w:rsid w:val="00290D95"/>
    <w:rsid w:val="00294DD6"/>
    <w:rsid w:val="002950B5"/>
    <w:rsid w:val="002959EC"/>
    <w:rsid w:val="002A0D58"/>
    <w:rsid w:val="002A1806"/>
    <w:rsid w:val="002A5327"/>
    <w:rsid w:val="002A6D4C"/>
    <w:rsid w:val="002A7CF9"/>
    <w:rsid w:val="002B0CEF"/>
    <w:rsid w:val="002B66FB"/>
    <w:rsid w:val="002C382F"/>
    <w:rsid w:val="002C5083"/>
    <w:rsid w:val="002D687B"/>
    <w:rsid w:val="002D793A"/>
    <w:rsid w:val="002D7EA3"/>
    <w:rsid w:val="002E16AD"/>
    <w:rsid w:val="002E1E20"/>
    <w:rsid w:val="002E44C1"/>
    <w:rsid w:val="002E4A4F"/>
    <w:rsid w:val="002F525E"/>
    <w:rsid w:val="002F55C6"/>
    <w:rsid w:val="003148A7"/>
    <w:rsid w:val="0032535C"/>
    <w:rsid w:val="00335E0E"/>
    <w:rsid w:val="003360AF"/>
    <w:rsid w:val="0034405B"/>
    <w:rsid w:val="0034644D"/>
    <w:rsid w:val="003535D9"/>
    <w:rsid w:val="003543F5"/>
    <w:rsid w:val="0035521B"/>
    <w:rsid w:val="00356B94"/>
    <w:rsid w:val="0036074E"/>
    <w:rsid w:val="00363BE5"/>
    <w:rsid w:val="00366FB3"/>
    <w:rsid w:val="00367A9F"/>
    <w:rsid w:val="00371036"/>
    <w:rsid w:val="00371EA8"/>
    <w:rsid w:val="0037413F"/>
    <w:rsid w:val="00382B55"/>
    <w:rsid w:val="00383CD4"/>
    <w:rsid w:val="00390FCE"/>
    <w:rsid w:val="00393ABB"/>
    <w:rsid w:val="00393BAB"/>
    <w:rsid w:val="00395118"/>
    <w:rsid w:val="0039589B"/>
    <w:rsid w:val="003A2838"/>
    <w:rsid w:val="003A5898"/>
    <w:rsid w:val="003B0F87"/>
    <w:rsid w:val="003B27AA"/>
    <w:rsid w:val="003B4073"/>
    <w:rsid w:val="003C7F11"/>
    <w:rsid w:val="003C7F46"/>
    <w:rsid w:val="003D12E7"/>
    <w:rsid w:val="003D5458"/>
    <w:rsid w:val="003E0983"/>
    <w:rsid w:val="003E5571"/>
    <w:rsid w:val="003E73E1"/>
    <w:rsid w:val="003E7475"/>
    <w:rsid w:val="003F26EA"/>
    <w:rsid w:val="003F3F88"/>
    <w:rsid w:val="003F47EC"/>
    <w:rsid w:val="003F56D1"/>
    <w:rsid w:val="004050D7"/>
    <w:rsid w:val="00406AF2"/>
    <w:rsid w:val="00422698"/>
    <w:rsid w:val="0042697D"/>
    <w:rsid w:val="00430209"/>
    <w:rsid w:val="00451AA0"/>
    <w:rsid w:val="00453EC4"/>
    <w:rsid w:val="0045747B"/>
    <w:rsid w:val="00466989"/>
    <w:rsid w:val="004733D4"/>
    <w:rsid w:val="00477400"/>
    <w:rsid w:val="00481783"/>
    <w:rsid w:val="00483E91"/>
    <w:rsid w:val="00484774"/>
    <w:rsid w:val="004863CC"/>
    <w:rsid w:val="00487BE8"/>
    <w:rsid w:val="00493B2F"/>
    <w:rsid w:val="004A2811"/>
    <w:rsid w:val="004A3260"/>
    <w:rsid w:val="004A3651"/>
    <w:rsid w:val="004B00CC"/>
    <w:rsid w:val="004B0452"/>
    <w:rsid w:val="004B500C"/>
    <w:rsid w:val="004B665D"/>
    <w:rsid w:val="004B798C"/>
    <w:rsid w:val="004C23E5"/>
    <w:rsid w:val="004C33E0"/>
    <w:rsid w:val="004C48B9"/>
    <w:rsid w:val="004D0F31"/>
    <w:rsid w:val="004D1A82"/>
    <w:rsid w:val="004D2E41"/>
    <w:rsid w:val="004D5617"/>
    <w:rsid w:val="004D7ECD"/>
    <w:rsid w:val="004E19DE"/>
    <w:rsid w:val="004E6480"/>
    <w:rsid w:val="004F01EB"/>
    <w:rsid w:val="004F1E7A"/>
    <w:rsid w:val="004F1EC6"/>
    <w:rsid w:val="004F2863"/>
    <w:rsid w:val="004F66BB"/>
    <w:rsid w:val="004F76B1"/>
    <w:rsid w:val="0050014B"/>
    <w:rsid w:val="005021AC"/>
    <w:rsid w:val="005044FD"/>
    <w:rsid w:val="005056EB"/>
    <w:rsid w:val="00510C53"/>
    <w:rsid w:val="005259EA"/>
    <w:rsid w:val="005267F6"/>
    <w:rsid w:val="0053175B"/>
    <w:rsid w:val="005463D4"/>
    <w:rsid w:val="00547DC3"/>
    <w:rsid w:val="00554DBD"/>
    <w:rsid w:val="005649C5"/>
    <w:rsid w:val="005704CE"/>
    <w:rsid w:val="00571E9C"/>
    <w:rsid w:val="00581784"/>
    <w:rsid w:val="005839A6"/>
    <w:rsid w:val="00584E7A"/>
    <w:rsid w:val="00586423"/>
    <w:rsid w:val="00592556"/>
    <w:rsid w:val="005A7C49"/>
    <w:rsid w:val="005B40BD"/>
    <w:rsid w:val="005B4515"/>
    <w:rsid w:val="005B4872"/>
    <w:rsid w:val="005B700B"/>
    <w:rsid w:val="005C2D36"/>
    <w:rsid w:val="005C6A1C"/>
    <w:rsid w:val="005D2283"/>
    <w:rsid w:val="005D55B2"/>
    <w:rsid w:val="005E13C2"/>
    <w:rsid w:val="005E2E42"/>
    <w:rsid w:val="0060080B"/>
    <w:rsid w:val="00604079"/>
    <w:rsid w:val="006056A5"/>
    <w:rsid w:val="0060681B"/>
    <w:rsid w:val="00613DB0"/>
    <w:rsid w:val="006218BA"/>
    <w:rsid w:val="00625F8B"/>
    <w:rsid w:val="0062674D"/>
    <w:rsid w:val="006339C9"/>
    <w:rsid w:val="00635982"/>
    <w:rsid w:val="00645BF3"/>
    <w:rsid w:val="006558B9"/>
    <w:rsid w:val="006622A5"/>
    <w:rsid w:val="006626DA"/>
    <w:rsid w:val="00664E2C"/>
    <w:rsid w:val="00673EB2"/>
    <w:rsid w:val="00676491"/>
    <w:rsid w:val="006767A0"/>
    <w:rsid w:val="00685DB6"/>
    <w:rsid w:val="006872CB"/>
    <w:rsid w:val="00690AB3"/>
    <w:rsid w:val="00691A4D"/>
    <w:rsid w:val="00693B14"/>
    <w:rsid w:val="006A5BCF"/>
    <w:rsid w:val="006A5D06"/>
    <w:rsid w:val="006C2D26"/>
    <w:rsid w:val="006D11FC"/>
    <w:rsid w:val="006D2798"/>
    <w:rsid w:val="006D52E7"/>
    <w:rsid w:val="006F1FD8"/>
    <w:rsid w:val="00707A3D"/>
    <w:rsid w:val="00716026"/>
    <w:rsid w:val="0072420F"/>
    <w:rsid w:val="00727735"/>
    <w:rsid w:val="00732CD5"/>
    <w:rsid w:val="007337E9"/>
    <w:rsid w:val="0073646E"/>
    <w:rsid w:val="007365A1"/>
    <w:rsid w:val="00737A33"/>
    <w:rsid w:val="00744D40"/>
    <w:rsid w:val="007533C9"/>
    <w:rsid w:val="007606ED"/>
    <w:rsid w:val="007735AF"/>
    <w:rsid w:val="007826F3"/>
    <w:rsid w:val="00782809"/>
    <w:rsid w:val="00791763"/>
    <w:rsid w:val="007A5091"/>
    <w:rsid w:val="007B0C30"/>
    <w:rsid w:val="007B2A22"/>
    <w:rsid w:val="007B7883"/>
    <w:rsid w:val="007D16FD"/>
    <w:rsid w:val="007D31FA"/>
    <w:rsid w:val="007D4B64"/>
    <w:rsid w:val="007D5246"/>
    <w:rsid w:val="007D528C"/>
    <w:rsid w:val="007E71B5"/>
    <w:rsid w:val="007F2500"/>
    <w:rsid w:val="007F3ACF"/>
    <w:rsid w:val="007F55FD"/>
    <w:rsid w:val="007F7299"/>
    <w:rsid w:val="008067AA"/>
    <w:rsid w:val="00807307"/>
    <w:rsid w:val="00812843"/>
    <w:rsid w:val="008157E2"/>
    <w:rsid w:val="00815A0C"/>
    <w:rsid w:val="00815EEF"/>
    <w:rsid w:val="008310CC"/>
    <w:rsid w:val="0083184A"/>
    <w:rsid w:val="008321E7"/>
    <w:rsid w:val="0083779A"/>
    <w:rsid w:val="00837B90"/>
    <w:rsid w:val="00846EB0"/>
    <w:rsid w:val="00847E63"/>
    <w:rsid w:val="00851E14"/>
    <w:rsid w:val="0085244B"/>
    <w:rsid w:val="00853834"/>
    <w:rsid w:val="00853E39"/>
    <w:rsid w:val="00855C73"/>
    <w:rsid w:val="00856C9D"/>
    <w:rsid w:val="0085776A"/>
    <w:rsid w:val="00864458"/>
    <w:rsid w:val="00866CF7"/>
    <w:rsid w:val="00867221"/>
    <w:rsid w:val="008701B7"/>
    <w:rsid w:val="008733A2"/>
    <w:rsid w:val="0087429F"/>
    <w:rsid w:val="00881B68"/>
    <w:rsid w:val="00882C74"/>
    <w:rsid w:val="008835A5"/>
    <w:rsid w:val="00885407"/>
    <w:rsid w:val="008A2312"/>
    <w:rsid w:val="008A5108"/>
    <w:rsid w:val="008A5AE6"/>
    <w:rsid w:val="008B24B2"/>
    <w:rsid w:val="008B3B72"/>
    <w:rsid w:val="008C1F1D"/>
    <w:rsid w:val="008C2BF6"/>
    <w:rsid w:val="008C3F68"/>
    <w:rsid w:val="008D41FB"/>
    <w:rsid w:val="008D4227"/>
    <w:rsid w:val="008E0BFE"/>
    <w:rsid w:val="008E47A0"/>
    <w:rsid w:val="008F28B3"/>
    <w:rsid w:val="00905975"/>
    <w:rsid w:val="00906652"/>
    <w:rsid w:val="009161A5"/>
    <w:rsid w:val="00920CA7"/>
    <w:rsid w:val="009223BB"/>
    <w:rsid w:val="00922D35"/>
    <w:rsid w:val="00923489"/>
    <w:rsid w:val="00924BA5"/>
    <w:rsid w:val="009321DF"/>
    <w:rsid w:val="00937562"/>
    <w:rsid w:val="00937A6B"/>
    <w:rsid w:val="00940805"/>
    <w:rsid w:val="00945D4D"/>
    <w:rsid w:val="009538AF"/>
    <w:rsid w:val="00954504"/>
    <w:rsid w:val="00954918"/>
    <w:rsid w:val="0096143F"/>
    <w:rsid w:val="0096225D"/>
    <w:rsid w:val="009636FB"/>
    <w:rsid w:val="00970372"/>
    <w:rsid w:val="00973E76"/>
    <w:rsid w:val="00974F0B"/>
    <w:rsid w:val="00975734"/>
    <w:rsid w:val="0098352D"/>
    <w:rsid w:val="00984C68"/>
    <w:rsid w:val="0098710D"/>
    <w:rsid w:val="009871F0"/>
    <w:rsid w:val="00990534"/>
    <w:rsid w:val="00994330"/>
    <w:rsid w:val="00997471"/>
    <w:rsid w:val="009A3362"/>
    <w:rsid w:val="009A7F09"/>
    <w:rsid w:val="009B5DDC"/>
    <w:rsid w:val="009C0F20"/>
    <w:rsid w:val="009D18F0"/>
    <w:rsid w:val="009D2319"/>
    <w:rsid w:val="009D2C08"/>
    <w:rsid w:val="009D361B"/>
    <w:rsid w:val="009D3E07"/>
    <w:rsid w:val="009E30D8"/>
    <w:rsid w:val="009E3964"/>
    <w:rsid w:val="009E3CD1"/>
    <w:rsid w:val="009E5892"/>
    <w:rsid w:val="009E7698"/>
    <w:rsid w:val="009F57E8"/>
    <w:rsid w:val="00A15C2D"/>
    <w:rsid w:val="00A17905"/>
    <w:rsid w:val="00A22741"/>
    <w:rsid w:val="00A22777"/>
    <w:rsid w:val="00A250E0"/>
    <w:rsid w:val="00A328EA"/>
    <w:rsid w:val="00A32CA5"/>
    <w:rsid w:val="00A36C32"/>
    <w:rsid w:val="00A37063"/>
    <w:rsid w:val="00A563BE"/>
    <w:rsid w:val="00A579F2"/>
    <w:rsid w:val="00A60359"/>
    <w:rsid w:val="00A619CA"/>
    <w:rsid w:val="00A714E6"/>
    <w:rsid w:val="00A74FB0"/>
    <w:rsid w:val="00A755A3"/>
    <w:rsid w:val="00A759D0"/>
    <w:rsid w:val="00A75FB6"/>
    <w:rsid w:val="00A83296"/>
    <w:rsid w:val="00A83DBC"/>
    <w:rsid w:val="00A84D6C"/>
    <w:rsid w:val="00A857A3"/>
    <w:rsid w:val="00A947EC"/>
    <w:rsid w:val="00A95A93"/>
    <w:rsid w:val="00A95EEE"/>
    <w:rsid w:val="00A95F0C"/>
    <w:rsid w:val="00A97616"/>
    <w:rsid w:val="00A97EE7"/>
    <w:rsid w:val="00AA01DE"/>
    <w:rsid w:val="00AA1859"/>
    <w:rsid w:val="00AA3FF3"/>
    <w:rsid w:val="00AB1D5C"/>
    <w:rsid w:val="00AC1E66"/>
    <w:rsid w:val="00AD482E"/>
    <w:rsid w:val="00AD7F33"/>
    <w:rsid w:val="00AE3B2D"/>
    <w:rsid w:val="00AE44D5"/>
    <w:rsid w:val="00AF66D9"/>
    <w:rsid w:val="00AF6F2B"/>
    <w:rsid w:val="00B01C70"/>
    <w:rsid w:val="00B01E4D"/>
    <w:rsid w:val="00B11F13"/>
    <w:rsid w:val="00B162E6"/>
    <w:rsid w:val="00B251D3"/>
    <w:rsid w:val="00B368FD"/>
    <w:rsid w:val="00B425B3"/>
    <w:rsid w:val="00B45A34"/>
    <w:rsid w:val="00B4755D"/>
    <w:rsid w:val="00B475A8"/>
    <w:rsid w:val="00B51469"/>
    <w:rsid w:val="00B74EF7"/>
    <w:rsid w:val="00B8329B"/>
    <w:rsid w:val="00B85E85"/>
    <w:rsid w:val="00B87E79"/>
    <w:rsid w:val="00BA089E"/>
    <w:rsid w:val="00BA6975"/>
    <w:rsid w:val="00BB06AE"/>
    <w:rsid w:val="00BB39D3"/>
    <w:rsid w:val="00BB3E19"/>
    <w:rsid w:val="00BB6A28"/>
    <w:rsid w:val="00BC0325"/>
    <w:rsid w:val="00BC4CD1"/>
    <w:rsid w:val="00BC55A8"/>
    <w:rsid w:val="00BC687D"/>
    <w:rsid w:val="00BD3050"/>
    <w:rsid w:val="00BE33A4"/>
    <w:rsid w:val="00BE3E7D"/>
    <w:rsid w:val="00BE66BF"/>
    <w:rsid w:val="00BF3138"/>
    <w:rsid w:val="00C01268"/>
    <w:rsid w:val="00C10A95"/>
    <w:rsid w:val="00C2113F"/>
    <w:rsid w:val="00C2150B"/>
    <w:rsid w:val="00C335A7"/>
    <w:rsid w:val="00C430A3"/>
    <w:rsid w:val="00C43C27"/>
    <w:rsid w:val="00C46C05"/>
    <w:rsid w:val="00C53CFF"/>
    <w:rsid w:val="00C551B8"/>
    <w:rsid w:val="00C6105F"/>
    <w:rsid w:val="00C6781E"/>
    <w:rsid w:val="00C70330"/>
    <w:rsid w:val="00C7126D"/>
    <w:rsid w:val="00C812AF"/>
    <w:rsid w:val="00C8220C"/>
    <w:rsid w:val="00C83F2B"/>
    <w:rsid w:val="00C90C92"/>
    <w:rsid w:val="00C91D11"/>
    <w:rsid w:val="00C95B5B"/>
    <w:rsid w:val="00CA20FB"/>
    <w:rsid w:val="00CA2A86"/>
    <w:rsid w:val="00CC2097"/>
    <w:rsid w:val="00CC6138"/>
    <w:rsid w:val="00CC67F3"/>
    <w:rsid w:val="00CD701C"/>
    <w:rsid w:val="00CE7AE2"/>
    <w:rsid w:val="00CF3C15"/>
    <w:rsid w:val="00CF5563"/>
    <w:rsid w:val="00D02E48"/>
    <w:rsid w:val="00D03659"/>
    <w:rsid w:val="00D146D2"/>
    <w:rsid w:val="00D24D1A"/>
    <w:rsid w:val="00D3271A"/>
    <w:rsid w:val="00D32AEF"/>
    <w:rsid w:val="00D33791"/>
    <w:rsid w:val="00D357A1"/>
    <w:rsid w:val="00D46CDC"/>
    <w:rsid w:val="00D46E10"/>
    <w:rsid w:val="00D47347"/>
    <w:rsid w:val="00D47A8C"/>
    <w:rsid w:val="00D57863"/>
    <w:rsid w:val="00D629DD"/>
    <w:rsid w:val="00D63080"/>
    <w:rsid w:val="00D70883"/>
    <w:rsid w:val="00D76FE8"/>
    <w:rsid w:val="00D900AD"/>
    <w:rsid w:val="00DA0794"/>
    <w:rsid w:val="00DA6AF8"/>
    <w:rsid w:val="00DA6FDE"/>
    <w:rsid w:val="00DB3E2A"/>
    <w:rsid w:val="00DB5A8C"/>
    <w:rsid w:val="00DD1D13"/>
    <w:rsid w:val="00DD1DF9"/>
    <w:rsid w:val="00DE1166"/>
    <w:rsid w:val="00DF440D"/>
    <w:rsid w:val="00DF7EFB"/>
    <w:rsid w:val="00E06DDD"/>
    <w:rsid w:val="00E14F7A"/>
    <w:rsid w:val="00E1765E"/>
    <w:rsid w:val="00E215F2"/>
    <w:rsid w:val="00E25162"/>
    <w:rsid w:val="00E302D4"/>
    <w:rsid w:val="00E344AD"/>
    <w:rsid w:val="00E3694A"/>
    <w:rsid w:val="00E4269D"/>
    <w:rsid w:val="00E436C0"/>
    <w:rsid w:val="00E54012"/>
    <w:rsid w:val="00E60924"/>
    <w:rsid w:val="00E62046"/>
    <w:rsid w:val="00E63D65"/>
    <w:rsid w:val="00E64004"/>
    <w:rsid w:val="00E64BCD"/>
    <w:rsid w:val="00E66A39"/>
    <w:rsid w:val="00E67929"/>
    <w:rsid w:val="00E75FFE"/>
    <w:rsid w:val="00E7684A"/>
    <w:rsid w:val="00E76D19"/>
    <w:rsid w:val="00E8395D"/>
    <w:rsid w:val="00E83BCD"/>
    <w:rsid w:val="00E83F6B"/>
    <w:rsid w:val="00E87DAD"/>
    <w:rsid w:val="00E91F23"/>
    <w:rsid w:val="00EA0BA7"/>
    <w:rsid w:val="00EB10E5"/>
    <w:rsid w:val="00EB343C"/>
    <w:rsid w:val="00EB5E2D"/>
    <w:rsid w:val="00EC26DB"/>
    <w:rsid w:val="00ED0BF6"/>
    <w:rsid w:val="00ED1E1D"/>
    <w:rsid w:val="00ED389D"/>
    <w:rsid w:val="00ED7735"/>
    <w:rsid w:val="00EE18C9"/>
    <w:rsid w:val="00EE3D57"/>
    <w:rsid w:val="00EE5832"/>
    <w:rsid w:val="00EF53B2"/>
    <w:rsid w:val="00F00023"/>
    <w:rsid w:val="00F02F76"/>
    <w:rsid w:val="00F1106D"/>
    <w:rsid w:val="00F164A1"/>
    <w:rsid w:val="00F23D30"/>
    <w:rsid w:val="00F27AD6"/>
    <w:rsid w:val="00F34B3C"/>
    <w:rsid w:val="00F450BE"/>
    <w:rsid w:val="00F50528"/>
    <w:rsid w:val="00F55FEF"/>
    <w:rsid w:val="00F607D5"/>
    <w:rsid w:val="00F611CA"/>
    <w:rsid w:val="00F64FF8"/>
    <w:rsid w:val="00F66440"/>
    <w:rsid w:val="00F76349"/>
    <w:rsid w:val="00F82E5F"/>
    <w:rsid w:val="00F8339D"/>
    <w:rsid w:val="00F973DC"/>
    <w:rsid w:val="00FA151B"/>
    <w:rsid w:val="00FC571E"/>
    <w:rsid w:val="00FC726C"/>
    <w:rsid w:val="00FD0CA7"/>
    <w:rsid w:val="00FD767B"/>
    <w:rsid w:val="00FF3420"/>
    <w:rsid w:val="00FF478A"/>
    <w:rsid w:val="00FF6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B9D6E"/>
  <w15:docId w15:val="{692C8F26-E6FD-44AF-844B-B9D960A1E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E47A0"/>
    <w:pPr>
      <w:keepNext/>
      <w:keepLines/>
      <w:spacing w:before="240" w:after="0"/>
      <w:outlineLvl w:val="0"/>
    </w:pPr>
    <w:rPr>
      <w:rFonts w:ascii="Cambria" w:eastAsia="SimSun" w:hAnsi="Cambria" w:cs="Times New Roman"/>
      <w:color w:val="365F91"/>
      <w:sz w:val="32"/>
      <w:szCs w:val="32"/>
    </w:rPr>
  </w:style>
  <w:style w:type="paragraph" w:styleId="3">
    <w:name w:val="heading 3"/>
    <w:basedOn w:val="a"/>
    <w:next w:val="a"/>
    <w:link w:val="30"/>
    <w:uiPriority w:val="9"/>
    <w:qFormat/>
    <w:rsid w:val="008E47A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МИНТ"/>
    <w:basedOn w:val="a"/>
    <w:qFormat/>
    <w:rsid w:val="00203C9E"/>
    <w:pPr>
      <w:spacing w:after="0" w:line="240" w:lineRule="auto"/>
      <w:contextualSpacing/>
      <w:jc w:val="center"/>
    </w:pPr>
    <w:rPr>
      <w:rFonts w:ascii="Arial" w:eastAsia="Calibri" w:hAnsi="Arial" w:cs="Arial"/>
      <w:sz w:val="28"/>
      <w:szCs w:val="28"/>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5"/>
    <w:uiPriority w:val="34"/>
    <w:qFormat/>
    <w:rsid w:val="00493B2F"/>
    <w:pPr>
      <w:spacing w:after="200" w:line="276" w:lineRule="auto"/>
      <w:ind w:left="720"/>
      <w:contextualSpacing/>
    </w:pPr>
  </w:style>
  <w:style w:type="paragraph" w:customStyle="1" w:styleId="11">
    <w:name w:val="Заголовок 11"/>
    <w:basedOn w:val="a"/>
    <w:next w:val="a"/>
    <w:uiPriority w:val="9"/>
    <w:qFormat/>
    <w:rsid w:val="008E47A0"/>
    <w:pPr>
      <w:keepNext/>
      <w:keepLines/>
      <w:spacing w:before="240" w:after="0" w:line="276" w:lineRule="auto"/>
      <w:outlineLvl w:val="0"/>
    </w:pPr>
    <w:rPr>
      <w:rFonts w:ascii="Cambria" w:eastAsia="SimSun" w:hAnsi="Cambria" w:cs="Times New Roman"/>
      <w:color w:val="365F91"/>
      <w:sz w:val="32"/>
      <w:szCs w:val="32"/>
    </w:rPr>
  </w:style>
  <w:style w:type="character" w:customStyle="1" w:styleId="30">
    <w:name w:val="Заголовок 3 Знак"/>
    <w:basedOn w:val="a0"/>
    <w:link w:val="3"/>
    <w:uiPriority w:val="9"/>
    <w:qFormat/>
    <w:rsid w:val="008E47A0"/>
    <w:rPr>
      <w:rFonts w:ascii="Times New Roman" w:eastAsia="Times New Roman" w:hAnsi="Times New Roman" w:cs="Times New Roman"/>
      <w:b/>
      <w:bCs/>
      <w:sz w:val="27"/>
      <w:szCs w:val="27"/>
      <w:lang w:eastAsia="ru-RU"/>
    </w:rPr>
  </w:style>
  <w:style w:type="numbering" w:customStyle="1" w:styleId="12">
    <w:name w:val="Нет списка1"/>
    <w:next w:val="a2"/>
    <w:uiPriority w:val="99"/>
    <w:semiHidden/>
    <w:unhideWhenUsed/>
    <w:rsid w:val="008E47A0"/>
  </w:style>
  <w:style w:type="character" w:customStyle="1" w:styleId="10">
    <w:name w:val="Заголовок 1 Знак"/>
    <w:basedOn w:val="a0"/>
    <w:link w:val="1"/>
    <w:uiPriority w:val="9"/>
    <w:qFormat/>
    <w:rsid w:val="008E47A0"/>
    <w:rPr>
      <w:rFonts w:ascii="Cambria" w:eastAsia="SimSun" w:hAnsi="Cambria" w:cs="Times New Roman"/>
      <w:color w:val="365F91"/>
      <w:sz w:val="32"/>
      <w:szCs w:val="32"/>
      <w:lang w:eastAsia="en-US"/>
    </w:rPr>
  </w:style>
  <w:style w:type="character" w:styleId="a6">
    <w:name w:val="annotation reference"/>
    <w:basedOn w:val="a0"/>
    <w:uiPriority w:val="99"/>
    <w:semiHidden/>
    <w:unhideWhenUsed/>
    <w:qFormat/>
    <w:rsid w:val="008E47A0"/>
    <w:rPr>
      <w:sz w:val="16"/>
      <w:szCs w:val="16"/>
    </w:rPr>
  </w:style>
  <w:style w:type="character" w:styleId="a7">
    <w:name w:val="Hyperlink"/>
    <w:basedOn w:val="a0"/>
    <w:uiPriority w:val="99"/>
    <w:unhideWhenUsed/>
    <w:qFormat/>
    <w:rsid w:val="008E47A0"/>
    <w:rPr>
      <w:color w:val="0000FF"/>
      <w:u w:val="single"/>
    </w:rPr>
  </w:style>
  <w:style w:type="paragraph" w:customStyle="1" w:styleId="13">
    <w:name w:val="Текст выноски1"/>
    <w:basedOn w:val="a"/>
    <w:next w:val="a8"/>
    <w:link w:val="a9"/>
    <w:uiPriority w:val="99"/>
    <w:semiHidden/>
    <w:unhideWhenUsed/>
    <w:qFormat/>
    <w:rsid w:val="008E47A0"/>
    <w:pPr>
      <w:spacing w:after="0" w:line="240" w:lineRule="auto"/>
    </w:pPr>
    <w:rPr>
      <w:rFonts w:ascii="Segoe UI" w:eastAsia="Calibri" w:hAnsi="Segoe UI" w:cs="Segoe UI"/>
      <w:sz w:val="18"/>
      <w:szCs w:val="18"/>
    </w:rPr>
  </w:style>
  <w:style w:type="character" w:customStyle="1" w:styleId="a9">
    <w:name w:val="Текст выноски Знак"/>
    <w:basedOn w:val="a0"/>
    <w:link w:val="13"/>
    <w:uiPriority w:val="99"/>
    <w:semiHidden/>
    <w:qFormat/>
    <w:rsid w:val="008E47A0"/>
    <w:rPr>
      <w:rFonts w:ascii="Segoe UI" w:eastAsia="Calibri" w:hAnsi="Segoe UI" w:cs="Segoe UI"/>
      <w:sz w:val="18"/>
      <w:szCs w:val="18"/>
      <w:lang w:eastAsia="en-US"/>
    </w:rPr>
  </w:style>
  <w:style w:type="paragraph" w:customStyle="1" w:styleId="14">
    <w:name w:val="Текст примечания1"/>
    <w:basedOn w:val="a"/>
    <w:next w:val="aa"/>
    <w:link w:val="ab"/>
    <w:uiPriority w:val="99"/>
    <w:unhideWhenUsed/>
    <w:qFormat/>
    <w:rsid w:val="008E47A0"/>
    <w:pPr>
      <w:spacing w:after="200" w:line="240" w:lineRule="auto"/>
    </w:pPr>
    <w:rPr>
      <w:rFonts w:ascii="Calibri" w:eastAsia="Calibri" w:hAnsi="Calibri" w:cs="Times New Roman"/>
    </w:rPr>
  </w:style>
  <w:style w:type="character" w:customStyle="1" w:styleId="ab">
    <w:name w:val="Текст примечания Знак"/>
    <w:basedOn w:val="a0"/>
    <w:link w:val="14"/>
    <w:uiPriority w:val="99"/>
    <w:qFormat/>
    <w:rsid w:val="008E47A0"/>
    <w:rPr>
      <w:rFonts w:ascii="Calibri" w:eastAsia="Calibri" w:hAnsi="Calibri" w:cs="Times New Roman"/>
      <w:lang w:eastAsia="en-US"/>
    </w:rPr>
  </w:style>
  <w:style w:type="paragraph" w:customStyle="1" w:styleId="15">
    <w:name w:val="Тема примечания1"/>
    <w:basedOn w:val="aa"/>
    <w:next w:val="aa"/>
    <w:uiPriority w:val="99"/>
    <w:semiHidden/>
    <w:unhideWhenUsed/>
    <w:qFormat/>
    <w:rsid w:val="008E47A0"/>
    <w:pPr>
      <w:spacing w:after="200"/>
    </w:pPr>
    <w:rPr>
      <w:b/>
      <w:bCs/>
    </w:rPr>
  </w:style>
  <w:style w:type="character" w:customStyle="1" w:styleId="ac">
    <w:name w:val="Тема примечания Знак"/>
    <w:basedOn w:val="ab"/>
    <w:link w:val="ad"/>
    <w:uiPriority w:val="99"/>
    <w:semiHidden/>
    <w:qFormat/>
    <w:rsid w:val="008E47A0"/>
    <w:rPr>
      <w:rFonts w:ascii="Calibri" w:eastAsia="Calibri" w:hAnsi="Calibri" w:cs="Times New Roman"/>
      <w:b/>
      <w:bCs/>
      <w:lang w:eastAsia="en-US"/>
    </w:rPr>
  </w:style>
  <w:style w:type="paragraph" w:customStyle="1" w:styleId="16">
    <w:name w:val="Верхний колонтитул1"/>
    <w:basedOn w:val="a"/>
    <w:next w:val="ae"/>
    <w:link w:val="af"/>
    <w:uiPriority w:val="99"/>
    <w:unhideWhenUsed/>
    <w:rsid w:val="008E47A0"/>
    <w:pPr>
      <w:tabs>
        <w:tab w:val="center" w:pos="4677"/>
        <w:tab w:val="right" w:pos="9355"/>
      </w:tabs>
      <w:spacing w:after="0" w:line="240" w:lineRule="auto"/>
    </w:pPr>
    <w:rPr>
      <w:rFonts w:ascii="Calibri" w:eastAsia="SimSun" w:hAnsi="Calibri" w:cs="Times New Roman"/>
    </w:rPr>
  </w:style>
  <w:style w:type="character" w:customStyle="1" w:styleId="af">
    <w:name w:val="Верхний колонтитул Знак"/>
    <w:basedOn w:val="a0"/>
    <w:link w:val="16"/>
    <w:uiPriority w:val="99"/>
    <w:qFormat/>
    <w:rsid w:val="008E47A0"/>
    <w:rPr>
      <w:rFonts w:ascii="Calibri" w:eastAsia="SimSun" w:hAnsi="Calibri" w:cs="Times New Roman"/>
      <w:sz w:val="22"/>
      <w:szCs w:val="22"/>
    </w:rPr>
  </w:style>
  <w:style w:type="paragraph" w:customStyle="1" w:styleId="17">
    <w:name w:val="Нижний колонтитул1"/>
    <w:basedOn w:val="a"/>
    <w:next w:val="af0"/>
    <w:link w:val="af1"/>
    <w:uiPriority w:val="99"/>
    <w:unhideWhenUsed/>
    <w:rsid w:val="008E47A0"/>
    <w:pPr>
      <w:tabs>
        <w:tab w:val="center" w:pos="4677"/>
        <w:tab w:val="right" w:pos="9355"/>
      </w:tabs>
      <w:spacing w:after="0" w:line="240" w:lineRule="auto"/>
    </w:pPr>
    <w:rPr>
      <w:rFonts w:ascii="Calibri" w:eastAsia="SimSun" w:hAnsi="Calibri" w:cs="Times New Roman"/>
    </w:rPr>
  </w:style>
  <w:style w:type="character" w:customStyle="1" w:styleId="af1">
    <w:name w:val="Нижний колонтитул Знак"/>
    <w:basedOn w:val="a0"/>
    <w:link w:val="17"/>
    <w:uiPriority w:val="99"/>
    <w:rsid w:val="008E47A0"/>
    <w:rPr>
      <w:rFonts w:ascii="Calibri" w:eastAsia="SimSun" w:hAnsi="Calibri" w:cs="Times New Roman"/>
      <w:sz w:val="22"/>
      <w:szCs w:val="22"/>
    </w:rPr>
  </w:style>
  <w:style w:type="paragraph" w:styleId="af2">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
    <w:basedOn w:val="a"/>
    <w:link w:val="af3"/>
    <w:uiPriority w:val="99"/>
    <w:unhideWhenUsed/>
    <w:qFormat/>
    <w:rsid w:val="008E47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qFormat/>
    <w:rsid w:val="008E4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qFormat/>
    <w:rsid w:val="008E47A0"/>
    <w:rPr>
      <w:rFonts w:ascii="Courier New" w:eastAsia="Times New Roman" w:hAnsi="Courier New" w:cs="Courier New"/>
      <w:sz w:val="20"/>
      <w:szCs w:val="20"/>
    </w:rPr>
  </w:style>
  <w:style w:type="table" w:styleId="af4">
    <w:name w:val="Table Grid"/>
    <w:basedOn w:val="a1"/>
    <w:uiPriority w:val="59"/>
    <w:qFormat/>
    <w:rsid w:val="008E47A0"/>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47A0"/>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character" w:customStyle="1" w:styleId="af3">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f2"/>
    <w:uiPriority w:val="99"/>
    <w:qFormat/>
    <w:locked/>
    <w:rsid w:val="008E47A0"/>
    <w:rPr>
      <w:rFonts w:ascii="Times New Roman" w:eastAsia="Times New Roman" w:hAnsi="Times New Roman" w:cs="Times New Roman"/>
      <w:sz w:val="24"/>
      <w:szCs w:val="24"/>
      <w:lang w:eastAsia="ru-RU"/>
    </w:rPr>
  </w:style>
  <w:style w:type="character" w:customStyle="1" w:styleId="s0">
    <w:name w:val="s0"/>
    <w:qFormat/>
    <w:rsid w:val="008E47A0"/>
    <w:rPr>
      <w:rFonts w:ascii="Times New Roman" w:hAnsi="Times New Roman" w:cs="Times New Roman" w:hint="default"/>
      <w:color w:val="000000"/>
    </w:rPr>
  </w:style>
  <w:style w:type="character" w:customStyle="1" w:styleId="af5">
    <w:name w:val="a"/>
    <w:qFormat/>
    <w:rsid w:val="008E47A0"/>
    <w:rPr>
      <w:color w:val="333399"/>
      <w:u w:val="single"/>
    </w:rPr>
  </w:style>
  <w:style w:type="paragraph" w:customStyle="1" w:styleId="18">
    <w:name w:val="Рецензия1"/>
    <w:hidden/>
    <w:uiPriority w:val="99"/>
    <w:semiHidden/>
    <w:qFormat/>
    <w:rsid w:val="008E47A0"/>
    <w:pPr>
      <w:spacing w:after="0" w:line="240" w:lineRule="auto"/>
    </w:pPr>
  </w:style>
  <w:style w:type="character" w:customStyle="1" w:styleId="s2">
    <w:name w:val="s2"/>
    <w:basedOn w:val="a0"/>
    <w:qFormat/>
    <w:rsid w:val="008E47A0"/>
  </w:style>
  <w:style w:type="paragraph" w:styleId="af6">
    <w:name w:val="No Spacing"/>
    <w:uiPriority w:val="1"/>
    <w:qFormat/>
    <w:rsid w:val="008E47A0"/>
    <w:pPr>
      <w:spacing w:after="0" w:line="240" w:lineRule="auto"/>
    </w:pPr>
    <w:rPr>
      <w:rFonts w:ascii="Times New Roman" w:eastAsia="Times New Roman" w:hAnsi="Times New Roman" w:cs="Times New Roman"/>
      <w:lang w:val="en-US"/>
    </w:rPr>
  </w:style>
  <w:style w:type="character" w:customStyle="1" w:styleId="110">
    <w:name w:val="Заголовок 1 Знак1"/>
    <w:basedOn w:val="a0"/>
    <w:uiPriority w:val="9"/>
    <w:rsid w:val="008E47A0"/>
    <w:rPr>
      <w:rFonts w:asciiTheme="majorHAnsi" w:eastAsiaTheme="majorEastAsia" w:hAnsiTheme="majorHAnsi" w:cstheme="majorBidi"/>
      <w:color w:val="2E74B5" w:themeColor="accent1" w:themeShade="BF"/>
      <w:sz w:val="32"/>
      <w:szCs w:val="32"/>
    </w:rPr>
  </w:style>
  <w:style w:type="paragraph" w:styleId="a8">
    <w:name w:val="Balloon Text"/>
    <w:basedOn w:val="a"/>
    <w:link w:val="19"/>
    <w:uiPriority w:val="99"/>
    <w:semiHidden/>
    <w:unhideWhenUsed/>
    <w:qFormat/>
    <w:rsid w:val="008E47A0"/>
    <w:pPr>
      <w:spacing w:after="0" w:line="240" w:lineRule="auto"/>
    </w:pPr>
    <w:rPr>
      <w:rFonts w:ascii="Segoe UI" w:hAnsi="Segoe UI" w:cs="Segoe UI"/>
      <w:sz w:val="18"/>
      <w:szCs w:val="18"/>
    </w:rPr>
  </w:style>
  <w:style w:type="character" w:customStyle="1" w:styleId="19">
    <w:name w:val="Текст выноски Знак1"/>
    <w:basedOn w:val="a0"/>
    <w:link w:val="a8"/>
    <w:uiPriority w:val="99"/>
    <w:semiHidden/>
    <w:rsid w:val="008E47A0"/>
    <w:rPr>
      <w:rFonts w:ascii="Segoe UI" w:hAnsi="Segoe UI" w:cs="Segoe UI"/>
      <w:sz w:val="18"/>
      <w:szCs w:val="18"/>
    </w:rPr>
  </w:style>
  <w:style w:type="paragraph" w:styleId="aa">
    <w:name w:val="annotation text"/>
    <w:basedOn w:val="a"/>
    <w:link w:val="1a"/>
    <w:uiPriority w:val="99"/>
    <w:unhideWhenUsed/>
    <w:qFormat/>
    <w:rsid w:val="008E47A0"/>
    <w:pPr>
      <w:spacing w:line="240" w:lineRule="auto"/>
    </w:pPr>
    <w:rPr>
      <w:sz w:val="20"/>
      <w:szCs w:val="20"/>
    </w:rPr>
  </w:style>
  <w:style w:type="character" w:customStyle="1" w:styleId="1a">
    <w:name w:val="Текст примечания Знак1"/>
    <w:basedOn w:val="a0"/>
    <w:link w:val="aa"/>
    <w:uiPriority w:val="99"/>
    <w:semiHidden/>
    <w:rsid w:val="008E47A0"/>
    <w:rPr>
      <w:sz w:val="20"/>
      <w:szCs w:val="20"/>
    </w:rPr>
  </w:style>
  <w:style w:type="paragraph" w:styleId="ad">
    <w:name w:val="annotation subject"/>
    <w:basedOn w:val="aa"/>
    <w:next w:val="aa"/>
    <w:link w:val="ac"/>
    <w:uiPriority w:val="99"/>
    <w:semiHidden/>
    <w:unhideWhenUsed/>
    <w:qFormat/>
    <w:rsid w:val="008E47A0"/>
    <w:rPr>
      <w:rFonts w:ascii="Calibri" w:eastAsia="Calibri" w:hAnsi="Calibri" w:cs="Times New Roman"/>
      <w:b/>
      <w:bCs/>
      <w:sz w:val="22"/>
      <w:szCs w:val="22"/>
    </w:rPr>
  </w:style>
  <w:style w:type="character" w:customStyle="1" w:styleId="1b">
    <w:name w:val="Тема примечания Знак1"/>
    <w:basedOn w:val="1a"/>
    <w:uiPriority w:val="99"/>
    <w:semiHidden/>
    <w:rsid w:val="008E47A0"/>
    <w:rPr>
      <w:b/>
      <w:bCs/>
      <w:sz w:val="20"/>
      <w:szCs w:val="20"/>
    </w:rPr>
  </w:style>
  <w:style w:type="paragraph" w:styleId="ae">
    <w:name w:val="header"/>
    <w:basedOn w:val="a"/>
    <w:link w:val="1c"/>
    <w:uiPriority w:val="99"/>
    <w:unhideWhenUsed/>
    <w:rsid w:val="008E47A0"/>
    <w:pPr>
      <w:tabs>
        <w:tab w:val="center" w:pos="4677"/>
        <w:tab w:val="right" w:pos="9355"/>
      </w:tabs>
      <w:spacing w:after="0" w:line="240" w:lineRule="auto"/>
    </w:pPr>
  </w:style>
  <w:style w:type="character" w:customStyle="1" w:styleId="1c">
    <w:name w:val="Верхний колонтитул Знак1"/>
    <w:basedOn w:val="a0"/>
    <w:link w:val="ae"/>
    <w:uiPriority w:val="99"/>
    <w:semiHidden/>
    <w:rsid w:val="008E47A0"/>
  </w:style>
  <w:style w:type="paragraph" w:styleId="af0">
    <w:name w:val="footer"/>
    <w:basedOn w:val="a"/>
    <w:link w:val="1d"/>
    <w:uiPriority w:val="99"/>
    <w:unhideWhenUsed/>
    <w:rsid w:val="008E47A0"/>
    <w:pPr>
      <w:tabs>
        <w:tab w:val="center" w:pos="4677"/>
        <w:tab w:val="right" w:pos="9355"/>
      </w:tabs>
      <w:spacing w:after="0" w:line="240" w:lineRule="auto"/>
    </w:pPr>
  </w:style>
  <w:style w:type="character" w:customStyle="1" w:styleId="1d">
    <w:name w:val="Нижний колонтитул Знак1"/>
    <w:basedOn w:val="a0"/>
    <w:link w:val="af0"/>
    <w:uiPriority w:val="99"/>
    <w:semiHidden/>
    <w:rsid w:val="008E47A0"/>
  </w:style>
  <w:style w:type="paragraph" w:styleId="af7">
    <w:name w:val="Revision"/>
    <w:hidden/>
    <w:uiPriority w:val="99"/>
    <w:semiHidden/>
    <w:rsid w:val="008E47A0"/>
    <w:pPr>
      <w:spacing w:after="0" w:line="240" w:lineRule="auto"/>
    </w:pPr>
  </w:style>
  <w:style w:type="table" w:customStyle="1" w:styleId="1e">
    <w:name w:val="Сетка таблицы1"/>
    <w:basedOn w:val="a1"/>
    <w:next w:val="af4"/>
    <w:uiPriority w:val="59"/>
    <w:rsid w:val="00206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1D7B91"/>
  </w:style>
  <w:style w:type="character" w:customStyle="1" w:styleId="1f">
    <w:name w:val="Просмотренная гиперссылка1"/>
    <w:basedOn w:val="a0"/>
    <w:uiPriority w:val="99"/>
    <w:semiHidden/>
    <w:unhideWhenUsed/>
    <w:rsid w:val="001D7B91"/>
    <w:rPr>
      <w:color w:val="800080"/>
      <w:u w:val="single"/>
    </w:rPr>
  </w:style>
  <w:style w:type="table" w:customStyle="1" w:styleId="20">
    <w:name w:val="Сетка таблицы2"/>
    <w:basedOn w:val="a1"/>
    <w:next w:val="af4"/>
    <w:uiPriority w:val="39"/>
    <w:qFormat/>
    <w:rsid w:val="001D7B91"/>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semiHidden/>
    <w:unhideWhenUsed/>
    <w:rsid w:val="001D7B91"/>
    <w:rPr>
      <w:color w:val="954F72" w:themeColor="followedHyperlink"/>
      <w:u w:val="single"/>
    </w:rPr>
  </w:style>
  <w:style w:type="numbering" w:customStyle="1" w:styleId="31">
    <w:name w:val="Нет списка3"/>
    <w:next w:val="a2"/>
    <w:uiPriority w:val="99"/>
    <w:semiHidden/>
    <w:unhideWhenUsed/>
    <w:rsid w:val="00AA01DE"/>
  </w:style>
  <w:style w:type="table" w:customStyle="1" w:styleId="32">
    <w:name w:val="Сетка таблицы3"/>
    <w:basedOn w:val="a1"/>
    <w:next w:val="af4"/>
    <w:uiPriority w:val="39"/>
    <w:rsid w:val="00AA0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еразрешенное упоминание1"/>
    <w:basedOn w:val="a0"/>
    <w:uiPriority w:val="99"/>
    <w:semiHidden/>
    <w:unhideWhenUsed/>
    <w:rsid w:val="00E25162"/>
    <w:rPr>
      <w:color w:val="605E5C"/>
      <w:shd w:val="clear" w:color="auto" w:fill="E1DFDD"/>
    </w:rPr>
  </w:style>
  <w:style w:type="character" w:customStyle="1" w:styleId="a5">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6A5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40999">
      <w:bodyDiv w:val="1"/>
      <w:marLeft w:val="0"/>
      <w:marRight w:val="0"/>
      <w:marTop w:val="0"/>
      <w:marBottom w:val="0"/>
      <w:divBdr>
        <w:top w:val="none" w:sz="0" w:space="0" w:color="auto"/>
        <w:left w:val="none" w:sz="0" w:space="0" w:color="auto"/>
        <w:bottom w:val="none" w:sz="0" w:space="0" w:color="auto"/>
        <w:right w:val="none" w:sz="0" w:space="0" w:color="auto"/>
      </w:divBdr>
    </w:div>
    <w:div w:id="28723169">
      <w:bodyDiv w:val="1"/>
      <w:marLeft w:val="0"/>
      <w:marRight w:val="0"/>
      <w:marTop w:val="0"/>
      <w:marBottom w:val="0"/>
      <w:divBdr>
        <w:top w:val="none" w:sz="0" w:space="0" w:color="auto"/>
        <w:left w:val="none" w:sz="0" w:space="0" w:color="auto"/>
        <w:bottom w:val="none" w:sz="0" w:space="0" w:color="auto"/>
        <w:right w:val="none" w:sz="0" w:space="0" w:color="auto"/>
      </w:divBdr>
    </w:div>
    <w:div w:id="105660858">
      <w:bodyDiv w:val="1"/>
      <w:marLeft w:val="0"/>
      <w:marRight w:val="0"/>
      <w:marTop w:val="0"/>
      <w:marBottom w:val="0"/>
      <w:divBdr>
        <w:top w:val="none" w:sz="0" w:space="0" w:color="auto"/>
        <w:left w:val="none" w:sz="0" w:space="0" w:color="auto"/>
        <w:bottom w:val="none" w:sz="0" w:space="0" w:color="auto"/>
        <w:right w:val="none" w:sz="0" w:space="0" w:color="auto"/>
      </w:divBdr>
    </w:div>
    <w:div w:id="113600938">
      <w:bodyDiv w:val="1"/>
      <w:marLeft w:val="0"/>
      <w:marRight w:val="0"/>
      <w:marTop w:val="0"/>
      <w:marBottom w:val="0"/>
      <w:divBdr>
        <w:top w:val="none" w:sz="0" w:space="0" w:color="auto"/>
        <w:left w:val="none" w:sz="0" w:space="0" w:color="auto"/>
        <w:bottom w:val="none" w:sz="0" w:space="0" w:color="auto"/>
        <w:right w:val="none" w:sz="0" w:space="0" w:color="auto"/>
      </w:divBdr>
    </w:div>
    <w:div w:id="130098096">
      <w:bodyDiv w:val="1"/>
      <w:marLeft w:val="0"/>
      <w:marRight w:val="0"/>
      <w:marTop w:val="0"/>
      <w:marBottom w:val="0"/>
      <w:divBdr>
        <w:top w:val="none" w:sz="0" w:space="0" w:color="auto"/>
        <w:left w:val="none" w:sz="0" w:space="0" w:color="auto"/>
        <w:bottom w:val="none" w:sz="0" w:space="0" w:color="auto"/>
        <w:right w:val="none" w:sz="0" w:space="0" w:color="auto"/>
      </w:divBdr>
    </w:div>
    <w:div w:id="155264170">
      <w:bodyDiv w:val="1"/>
      <w:marLeft w:val="0"/>
      <w:marRight w:val="0"/>
      <w:marTop w:val="0"/>
      <w:marBottom w:val="0"/>
      <w:divBdr>
        <w:top w:val="none" w:sz="0" w:space="0" w:color="auto"/>
        <w:left w:val="none" w:sz="0" w:space="0" w:color="auto"/>
        <w:bottom w:val="none" w:sz="0" w:space="0" w:color="auto"/>
        <w:right w:val="none" w:sz="0" w:space="0" w:color="auto"/>
      </w:divBdr>
    </w:div>
    <w:div w:id="155537836">
      <w:bodyDiv w:val="1"/>
      <w:marLeft w:val="0"/>
      <w:marRight w:val="0"/>
      <w:marTop w:val="0"/>
      <w:marBottom w:val="0"/>
      <w:divBdr>
        <w:top w:val="none" w:sz="0" w:space="0" w:color="auto"/>
        <w:left w:val="none" w:sz="0" w:space="0" w:color="auto"/>
        <w:bottom w:val="none" w:sz="0" w:space="0" w:color="auto"/>
        <w:right w:val="none" w:sz="0" w:space="0" w:color="auto"/>
      </w:divBdr>
    </w:div>
    <w:div w:id="258029711">
      <w:bodyDiv w:val="1"/>
      <w:marLeft w:val="0"/>
      <w:marRight w:val="0"/>
      <w:marTop w:val="0"/>
      <w:marBottom w:val="0"/>
      <w:divBdr>
        <w:top w:val="none" w:sz="0" w:space="0" w:color="auto"/>
        <w:left w:val="none" w:sz="0" w:space="0" w:color="auto"/>
        <w:bottom w:val="none" w:sz="0" w:space="0" w:color="auto"/>
        <w:right w:val="none" w:sz="0" w:space="0" w:color="auto"/>
      </w:divBdr>
    </w:div>
    <w:div w:id="262802746">
      <w:bodyDiv w:val="1"/>
      <w:marLeft w:val="0"/>
      <w:marRight w:val="0"/>
      <w:marTop w:val="0"/>
      <w:marBottom w:val="0"/>
      <w:divBdr>
        <w:top w:val="none" w:sz="0" w:space="0" w:color="auto"/>
        <w:left w:val="none" w:sz="0" w:space="0" w:color="auto"/>
        <w:bottom w:val="none" w:sz="0" w:space="0" w:color="auto"/>
        <w:right w:val="none" w:sz="0" w:space="0" w:color="auto"/>
      </w:divBdr>
    </w:div>
    <w:div w:id="289358023">
      <w:bodyDiv w:val="1"/>
      <w:marLeft w:val="0"/>
      <w:marRight w:val="0"/>
      <w:marTop w:val="0"/>
      <w:marBottom w:val="0"/>
      <w:divBdr>
        <w:top w:val="none" w:sz="0" w:space="0" w:color="auto"/>
        <w:left w:val="none" w:sz="0" w:space="0" w:color="auto"/>
        <w:bottom w:val="none" w:sz="0" w:space="0" w:color="auto"/>
        <w:right w:val="none" w:sz="0" w:space="0" w:color="auto"/>
      </w:divBdr>
    </w:div>
    <w:div w:id="416561264">
      <w:bodyDiv w:val="1"/>
      <w:marLeft w:val="0"/>
      <w:marRight w:val="0"/>
      <w:marTop w:val="0"/>
      <w:marBottom w:val="0"/>
      <w:divBdr>
        <w:top w:val="none" w:sz="0" w:space="0" w:color="auto"/>
        <w:left w:val="none" w:sz="0" w:space="0" w:color="auto"/>
        <w:bottom w:val="none" w:sz="0" w:space="0" w:color="auto"/>
        <w:right w:val="none" w:sz="0" w:space="0" w:color="auto"/>
      </w:divBdr>
    </w:div>
    <w:div w:id="426583210">
      <w:bodyDiv w:val="1"/>
      <w:marLeft w:val="0"/>
      <w:marRight w:val="0"/>
      <w:marTop w:val="0"/>
      <w:marBottom w:val="0"/>
      <w:divBdr>
        <w:top w:val="none" w:sz="0" w:space="0" w:color="auto"/>
        <w:left w:val="none" w:sz="0" w:space="0" w:color="auto"/>
        <w:bottom w:val="none" w:sz="0" w:space="0" w:color="auto"/>
        <w:right w:val="none" w:sz="0" w:space="0" w:color="auto"/>
      </w:divBdr>
    </w:div>
    <w:div w:id="472646595">
      <w:bodyDiv w:val="1"/>
      <w:marLeft w:val="0"/>
      <w:marRight w:val="0"/>
      <w:marTop w:val="0"/>
      <w:marBottom w:val="0"/>
      <w:divBdr>
        <w:top w:val="none" w:sz="0" w:space="0" w:color="auto"/>
        <w:left w:val="none" w:sz="0" w:space="0" w:color="auto"/>
        <w:bottom w:val="none" w:sz="0" w:space="0" w:color="auto"/>
        <w:right w:val="none" w:sz="0" w:space="0" w:color="auto"/>
      </w:divBdr>
    </w:div>
    <w:div w:id="485584604">
      <w:bodyDiv w:val="1"/>
      <w:marLeft w:val="0"/>
      <w:marRight w:val="0"/>
      <w:marTop w:val="0"/>
      <w:marBottom w:val="0"/>
      <w:divBdr>
        <w:top w:val="none" w:sz="0" w:space="0" w:color="auto"/>
        <w:left w:val="none" w:sz="0" w:space="0" w:color="auto"/>
        <w:bottom w:val="none" w:sz="0" w:space="0" w:color="auto"/>
        <w:right w:val="none" w:sz="0" w:space="0" w:color="auto"/>
      </w:divBdr>
    </w:div>
    <w:div w:id="551968593">
      <w:bodyDiv w:val="1"/>
      <w:marLeft w:val="0"/>
      <w:marRight w:val="0"/>
      <w:marTop w:val="0"/>
      <w:marBottom w:val="0"/>
      <w:divBdr>
        <w:top w:val="none" w:sz="0" w:space="0" w:color="auto"/>
        <w:left w:val="none" w:sz="0" w:space="0" w:color="auto"/>
        <w:bottom w:val="none" w:sz="0" w:space="0" w:color="auto"/>
        <w:right w:val="none" w:sz="0" w:space="0" w:color="auto"/>
      </w:divBdr>
    </w:div>
    <w:div w:id="583149633">
      <w:bodyDiv w:val="1"/>
      <w:marLeft w:val="0"/>
      <w:marRight w:val="0"/>
      <w:marTop w:val="0"/>
      <w:marBottom w:val="0"/>
      <w:divBdr>
        <w:top w:val="none" w:sz="0" w:space="0" w:color="auto"/>
        <w:left w:val="none" w:sz="0" w:space="0" w:color="auto"/>
        <w:bottom w:val="none" w:sz="0" w:space="0" w:color="auto"/>
        <w:right w:val="none" w:sz="0" w:space="0" w:color="auto"/>
      </w:divBdr>
    </w:div>
    <w:div w:id="588197595">
      <w:bodyDiv w:val="1"/>
      <w:marLeft w:val="0"/>
      <w:marRight w:val="0"/>
      <w:marTop w:val="0"/>
      <w:marBottom w:val="0"/>
      <w:divBdr>
        <w:top w:val="none" w:sz="0" w:space="0" w:color="auto"/>
        <w:left w:val="none" w:sz="0" w:space="0" w:color="auto"/>
        <w:bottom w:val="none" w:sz="0" w:space="0" w:color="auto"/>
        <w:right w:val="none" w:sz="0" w:space="0" w:color="auto"/>
      </w:divBdr>
    </w:div>
    <w:div w:id="589699597">
      <w:bodyDiv w:val="1"/>
      <w:marLeft w:val="0"/>
      <w:marRight w:val="0"/>
      <w:marTop w:val="0"/>
      <w:marBottom w:val="0"/>
      <w:divBdr>
        <w:top w:val="none" w:sz="0" w:space="0" w:color="auto"/>
        <w:left w:val="none" w:sz="0" w:space="0" w:color="auto"/>
        <w:bottom w:val="none" w:sz="0" w:space="0" w:color="auto"/>
        <w:right w:val="none" w:sz="0" w:space="0" w:color="auto"/>
      </w:divBdr>
    </w:div>
    <w:div w:id="634146148">
      <w:bodyDiv w:val="1"/>
      <w:marLeft w:val="0"/>
      <w:marRight w:val="0"/>
      <w:marTop w:val="0"/>
      <w:marBottom w:val="0"/>
      <w:divBdr>
        <w:top w:val="none" w:sz="0" w:space="0" w:color="auto"/>
        <w:left w:val="none" w:sz="0" w:space="0" w:color="auto"/>
        <w:bottom w:val="none" w:sz="0" w:space="0" w:color="auto"/>
        <w:right w:val="none" w:sz="0" w:space="0" w:color="auto"/>
      </w:divBdr>
    </w:div>
    <w:div w:id="717440481">
      <w:bodyDiv w:val="1"/>
      <w:marLeft w:val="0"/>
      <w:marRight w:val="0"/>
      <w:marTop w:val="0"/>
      <w:marBottom w:val="0"/>
      <w:divBdr>
        <w:top w:val="none" w:sz="0" w:space="0" w:color="auto"/>
        <w:left w:val="none" w:sz="0" w:space="0" w:color="auto"/>
        <w:bottom w:val="none" w:sz="0" w:space="0" w:color="auto"/>
        <w:right w:val="none" w:sz="0" w:space="0" w:color="auto"/>
      </w:divBdr>
    </w:div>
    <w:div w:id="722873937">
      <w:bodyDiv w:val="1"/>
      <w:marLeft w:val="0"/>
      <w:marRight w:val="0"/>
      <w:marTop w:val="0"/>
      <w:marBottom w:val="0"/>
      <w:divBdr>
        <w:top w:val="none" w:sz="0" w:space="0" w:color="auto"/>
        <w:left w:val="none" w:sz="0" w:space="0" w:color="auto"/>
        <w:bottom w:val="none" w:sz="0" w:space="0" w:color="auto"/>
        <w:right w:val="none" w:sz="0" w:space="0" w:color="auto"/>
      </w:divBdr>
    </w:div>
    <w:div w:id="741297067">
      <w:bodyDiv w:val="1"/>
      <w:marLeft w:val="0"/>
      <w:marRight w:val="0"/>
      <w:marTop w:val="0"/>
      <w:marBottom w:val="0"/>
      <w:divBdr>
        <w:top w:val="none" w:sz="0" w:space="0" w:color="auto"/>
        <w:left w:val="none" w:sz="0" w:space="0" w:color="auto"/>
        <w:bottom w:val="none" w:sz="0" w:space="0" w:color="auto"/>
        <w:right w:val="none" w:sz="0" w:space="0" w:color="auto"/>
      </w:divBdr>
    </w:div>
    <w:div w:id="780078260">
      <w:bodyDiv w:val="1"/>
      <w:marLeft w:val="0"/>
      <w:marRight w:val="0"/>
      <w:marTop w:val="0"/>
      <w:marBottom w:val="0"/>
      <w:divBdr>
        <w:top w:val="none" w:sz="0" w:space="0" w:color="auto"/>
        <w:left w:val="none" w:sz="0" w:space="0" w:color="auto"/>
        <w:bottom w:val="none" w:sz="0" w:space="0" w:color="auto"/>
        <w:right w:val="none" w:sz="0" w:space="0" w:color="auto"/>
      </w:divBdr>
    </w:div>
    <w:div w:id="784345042">
      <w:bodyDiv w:val="1"/>
      <w:marLeft w:val="0"/>
      <w:marRight w:val="0"/>
      <w:marTop w:val="0"/>
      <w:marBottom w:val="0"/>
      <w:divBdr>
        <w:top w:val="none" w:sz="0" w:space="0" w:color="auto"/>
        <w:left w:val="none" w:sz="0" w:space="0" w:color="auto"/>
        <w:bottom w:val="none" w:sz="0" w:space="0" w:color="auto"/>
        <w:right w:val="none" w:sz="0" w:space="0" w:color="auto"/>
      </w:divBdr>
    </w:div>
    <w:div w:id="820586976">
      <w:bodyDiv w:val="1"/>
      <w:marLeft w:val="0"/>
      <w:marRight w:val="0"/>
      <w:marTop w:val="0"/>
      <w:marBottom w:val="0"/>
      <w:divBdr>
        <w:top w:val="none" w:sz="0" w:space="0" w:color="auto"/>
        <w:left w:val="none" w:sz="0" w:space="0" w:color="auto"/>
        <w:bottom w:val="none" w:sz="0" w:space="0" w:color="auto"/>
        <w:right w:val="none" w:sz="0" w:space="0" w:color="auto"/>
      </w:divBdr>
    </w:div>
    <w:div w:id="947783974">
      <w:bodyDiv w:val="1"/>
      <w:marLeft w:val="0"/>
      <w:marRight w:val="0"/>
      <w:marTop w:val="0"/>
      <w:marBottom w:val="0"/>
      <w:divBdr>
        <w:top w:val="none" w:sz="0" w:space="0" w:color="auto"/>
        <w:left w:val="none" w:sz="0" w:space="0" w:color="auto"/>
        <w:bottom w:val="none" w:sz="0" w:space="0" w:color="auto"/>
        <w:right w:val="none" w:sz="0" w:space="0" w:color="auto"/>
      </w:divBdr>
    </w:div>
    <w:div w:id="955595639">
      <w:bodyDiv w:val="1"/>
      <w:marLeft w:val="0"/>
      <w:marRight w:val="0"/>
      <w:marTop w:val="0"/>
      <w:marBottom w:val="0"/>
      <w:divBdr>
        <w:top w:val="none" w:sz="0" w:space="0" w:color="auto"/>
        <w:left w:val="none" w:sz="0" w:space="0" w:color="auto"/>
        <w:bottom w:val="none" w:sz="0" w:space="0" w:color="auto"/>
        <w:right w:val="none" w:sz="0" w:space="0" w:color="auto"/>
      </w:divBdr>
    </w:div>
    <w:div w:id="969440552">
      <w:bodyDiv w:val="1"/>
      <w:marLeft w:val="0"/>
      <w:marRight w:val="0"/>
      <w:marTop w:val="0"/>
      <w:marBottom w:val="0"/>
      <w:divBdr>
        <w:top w:val="none" w:sz="0" w:space="0" w:color="auto"/>
        <w:left w:val="none" w:sz="0" w:space="0" w:color="auto"/>
        <w:bottom w:val="none" w:sz="0" w:space="0" w:color="auto"/>
        <w:right w:val="none" w:sz="0" w:space="0" w:color="auto"/>
      </w:divBdr>
    </w:div>
    <w:div w:id="1076364129">
      <w:bodyDiv w:val="1"/>
      <w:marLeft w:val="0"/>
      <w:marRight w:val="0"/>
      <w:marTop w:val="0"/>
      <w:marBottom w:val="0"/>
      <w:divBdr>
        <w:top w:val="none" w:sz="0" w:space="0" w:color="auto"/>
        <w:left w:val="none" w:sz="0" w:space="0" w:color="auto"/>
        <w:bottom w:val="none" w:sz="0" w:space="0" w:color="auto"/>
        <w:right w:val="none" w:sz="0" w:space="0" w:color="auto"/>
      </w:divBdr>
    </w:div>
    <w:div w:id="1153642481">
      <w:bodyDiv w:val="1"/>
      <w:marLeft w:val="0"/>
      <w:marRight w:val="0"/>
      <w:marTop w:val="0"/>
      <w:marBottom w:val="0"/>
      <w:divBdr>
        <w:top w:val="none" w:sz="0" w:space="0" w:color="auto"/>
        <w:left w:val="none" w:sz="0" w:space="0" w:color="auto"/>
        <w:bottom w:val="none" w:sz="0" w:space="0" w:color="auto"/>
        <w:right w:val="none" w:sz="0" w:space="0" w:color="auto"/>
      </w:divBdr>
    </w:div>
    <w:div w:id="1187328748">
      <w:bodyDiv w:val="1"/>
      <w:marLeft w:val="0"/>
      <w:marRight w:val="0"/>
      <w:marTop w:val="0"/>
      <w:marBottom w:val="0"/>
      <w:divBdr>
        <w:top w:val="none" w:sz="0" w:space="0" w:color="auto"/>
        <w:left w:val="none" w:sz="0" w:space="0" w:color="auto"/>
        <w:bottom w:val="none" w:sz="0" w:space="0" w:color="auto"/>
        <w:right w:val="none" w:sz="0" w:space="0" w:color="auto"/>
      </w:divBdr>
    </w:div>
    <w:div w:id="1196960832">
      <w:bodyDiv w:val="1"/>
      <w:marLeft w:val="0"/>
      <w:marRight w:val="0"/>
      <w:marTop w:val="0"/>
      <w:marBottom w:val="0"/>
      <w:divBdr>
        <w:top w:val="none" w:sz="0" w:space="0" w:color="auto"/>
        <w:left w:val="none" w:sz="0" w:space="0" w:color="auto"/>
        <w:bottom w:val="none" w:sz="0" w:space="0" w:color="auto"/>
        <w:right w:val="none" w:sz="0" w:space="0" w:color="auto"/>
      </w:divBdr>
    </w:div>
    <w:div w:id="1199439884">
      <w:bodyDiv w:val="1"/>
      <w:marLeft w:val="0"/>
      <w:marRight w:val="0"/>
      <w:marTop w:val="0"/>
      <w:marBottom w:val="0"/>
      <w:divBdr>
        <w:top w:val="none" w:sz="0" w:space="0" w:color="auto"/>
        <w:left w:val="none" w:sz="0" w:space="0" w:color="auto"/>
        <w:bottom w:val="none" w:sz="0" w:space="0" w:color="auto"/>
        <w:right w:val="none" w:sz="0" w:space="0" w:color="auto"/>
      </w:divBdr>
    </w:div>
    <w:div w:id="1256012088">
      <w:bodyDiv w:val="1"/>
      <w:marLeft w:val="0"/>
      <w:marRight w:val="0"/>
      <w:marTop w:val="0"/>
      <w:marBottom w:val="0"/>
      <w:divBdr>
        <w:top w:val="none" w:sz="0" w:space="0" w:color="auto"/>
        <w:left w:val="none" w:sz="0" w:space="0" w:color="auto"/>
        <w:bottom w:val="none" w:sz="0" w:space="0" w:color="auto"/>
        <w:right w:val="none" w:sz="0" w:space="0" w:color="auto"/>
      </w:divBdr>
    </w:div>
    <w:div w:id="1281495900">
      <w:bodyDiv w:val="1"/>
      <w:marLeft w:val="0"/>
      <w:marRight w:val="0"/>
      <w:marTop w:val="0"/>
      <w:marBottom w:val="0"/>
      <w:divBdr>
        <w:top w:val="none" w:sz="0" w:space="0" w:color="auto"/>
        <w:left w:val="none" w:sz="0" w:space="0" w:color="auto"/>
        <w:bottom w:val="none" w:sz="0" w:space="0" w:color="auto"/>
        <w:right w:val="none" w:sz="0" w:space="0" w:color="auto"/>
      </w:divBdr>
    </w:div>
    <w:div w:id="1322000574">
      <w:bodyDiv w:val="1"/>
      <w:marLeft w:val="0"/>
      <w:marRight w:val="0"/>
      <w:marTop w:val="0"/>
      <w:marBottom w:val="0"/>
      <w:divBdr>
        <w:top w:val="none" w:sz="0" w:space="0" w:color="auto"/>
        <w:left w:val="none" w:sz="0" w:space="0" w:color="auto"/>
        <w:bottom w:val="none" w:sz="0" w:space="0" w:color="auto"/>
        <w:right w:val="none" w:sz="0" w:space="0" w:color="auto"/>
      </w:divBdr>
    </w:div>
    <w:div w:id="1325745537">
      <w:bodyDiv w:val="1"/>
      <w:marLeft w:val="0"/>
      <w:marRight w:val="0"/>
      <w:marTop w:val="0"/>
      <w:marBottom w:val="0"/>
      <w:divBdr>
        <w:top w:val="none" w:sz="0" w:space="0" w:color="auto"/>
        <w:left w:val="none" w:sz="0" w:space="0" w:color="auto"/>
        <w:bottom w:val="none" w:sz="0" w:space="0" w:color="auto"/>
        <w:right w:val="none" w:sz="0" w:space="0" w:color="auto"/>
      </w:divBdr>
    </w:div>
    <w:div w:id="1325931541">
      <w:bodyDiv w:val="1"/>
      <w:marLeft w:val="0"/>
      <w:marRight w:val="0"/>
      <w:marTop w:val="0"/>
      <w:marBottom w:val="0"/>
      <w:divBdr>
        <w:top w:val="none" w:sz="0" w:space="0" w:color="auto"/>
        <w:left w:val="none" w:sz="0" w:space="0" w:color="auto"/>
        <w:bottom w:val="none" w:sz="0" w:space="0" w:color="auto"/>
        <w:right w:val="none" w:sz="0" w:space="0" w:color="auto"/>
      </w:divBdr>
    </w:div>
    <w:div w:id="1330058467">
      <w:bodyDiv w:val="1"/>
      <w:marLeft w:val="0"/>
      <w:marRight w:val="0"/>
      <w:marTop w:val="0"/>
      <w:marBottom w:val="0"/>
      <w:divBdr>
        <w:top w:val="none" w:sz="0" w:space="0" w:color="auto"/>
        <w:left w:val="none" w:sz="0" w:space="0" w:color="auto"/>
        <w:bottom w:val="none" w:sz="0" w:space="0" w:color="auto"/>
        <w:right w:val="none" w:sz="0" w:space="0" w:color="auto"/>
      </w:divBdr>
    </w:div>
    <w:div w:id="1349716573">
      <w:bodyDiv w:val="1"/>
      <w:marLeft w:val="0"/>
      <w:marRight w:val="0"/>
      <w:marTop w:val="0"/>
      <w:marBottom w:val="0"/>
      <w:divBdr>
        <w:top w:val="none" w:sz="0" w:space="0" w:color="auto"/>
        <w:left w:val="none" w:sz="0" w:space="0" w:color="auto"/>
        <w:bottom w:val="none" w:sz="0" w:space="0" w:color="auto"/>
        <w:right w:val="none" w:sz="0" w:space="0" w:color="auto"/>
      </w:divBdr>
    </w:div>
    <w:div w:id="1363631404">
      <w:bodyDiv w:val="1"/>
      <w:marLeft w:val="0"/>
      <w:marRight w:val="0"/>
      <w:marTop w:val="0"/>
      <w:marBottom w:val="0"/>
      <w:divBdr>
        <w:top w:val="none" w:sz="0" w:space="0" w:color="auto"/>
        <w:left w:val="none" w:sz="0" w:space="0" w:color="auto"/>
        <w:bottom w:val="none" w:sz="0" w:space="0" w:color="auto"/>
        <w:right w:val="none" w:sz="0" w:space="0" w:color="auto"/>
      </w:divBdr>
    </w:div>
    <w:div w:id="1391230791">
      <w:bodyDiv w:val="1"/>
      <w:marLeft w:val="0"/>
      <w:marRight w:val="0"/>
      <w:marTop w:val="0"/>
      <w:marBottom w:val="0"/>
      <w:divBdr>
        <w:top w:val="none" w:sz="0" w:space="0" w:color="auto"/>
        <w:left w:val="none" w:sz="0" w:space="0" w:color="auto"/>
        <w:bottom w:val="none" w:sz="0" w:space="0" w:color="auto"/>
        <w:right w:val="none" w:sz="0" w:space="0" w:color="auto"/>
      </w:divBdr>
    </w:div>
    <w:div w:id="1398624225">
      <w:bodyDiv w:val="1"/>
      <w:marLeft w:val="0"/>
      <w:marRight w:val="0"/>
      <w:marTop w:val="0"/>
      <w:marBottom w:val="0"/>
      <w:divBdr>
        <w:top w:val="none" w:sz="0" w:space="0" w:color="auto"/>
        <w:left w:val="none" w:sz="0" w:space="0" w:color="auto"/>
        <w:bottom w:val="none" w:sz="0" w:space="0" w:color="auto"/>
        <w:right w:val="none" w:sz="0" w:space="0" w:color="auto"/>
      </w:divBdr>
    </w:div>
    <w:div w:id="1409841795">
      <w:bodyDiv w:val="1"/>
      <w:marLeft w:val="0"/>
      <w:marRight w:val="0"/>
      <w:marTop w:val="0"/>
      <w:marBottom w:val="0"/>
      <w:divBdr>
        <w:top w:val="none" w:sz="0" w:space="0" w:color="auto"/>
        <w:left w:val="none" w:sz="0" w:space="0" w:color="auto"/>
        <w:bottom w:val="none" w:sz="0" w:space="0" w:color="auto"/>
        <w:right w:val="none" w:sz="0" w:space="0" w:color="auto"/>
      </w:divBdr>
    </w:div>
    <w:div w:id="1421874044">
      <w:bodyDiv w:val="1"/>
      <w:marLeft w:val="0"/>
      <w:marRight w:val="0"/>
      <w:marTop w:val="0"/>
      <w:marBottom w:val="0"/>
      <w:divBdr>
        <w:top w:val="none" w:sz="0" w:space="0" w:color="auto"/>
        <w:left w:val="none" w:sz="0" w:space="0" w:color="auto"/>
        <w:bottom w:val="none" w:sz="0" w:space="0" w:color="auto"/>
        <w:right w:val="none" w:sz="0" w:space="0" w:color="auto"/>
      </w:divBdr>
    </w:div>
    <w:div w:id="1440295408">
      <w:bodyDiv w:val="1"/>
      <w:marLeft w:val="0"/>
      <w:marRight w:val="0"/>
      <w:marTop w:val="0"/>
      <w:marBottom w:val="0"/>
      <w:divBdr>
        <w:top w:val="none" w:sz="0" w:space="0" w:color="auto"/>
        <w:left w:val="none" w:sz="0" w:space="0" w:color="auto"/>
        <w:bottom w:val="none" w:sz="0" w:space="0" w:color="auto"/>
        <w:right w:val="none" w:sz="0" w:space="0" w:color="auto"/>
      </w:divBdr>
    </w:div>
    <w:div w:id="1458569400">
      <w:bodyDiv w:val="1"/>
      <w:marLeft w:val="0"/>
      <w:marRight w:val="0"/>
      <w:marTop w:val="0"/>
      <w:marBottom w:val="0"/>
      <w:divBdr>
        <w:top w:val="none" w:sz="0" w:space="0" w:color="auto"/>
        <w:left w:val="none" w:sz="0" w:space="0" w:color="auto"/>
        <w:bottom w:val="none" w:sz="0" w:space="0" w:color="auto"/>
        <w:right w:val="none" w:sz="0" w:space="0" w:color="auto"/>
      </w:divBdr>
    </w:div>
    <w:div w:id="1518427031">
      <w:bodyDiv w:val="1"/>
      <w:marLeft w:val="0"/>
      <w:marRight w:val="0"/>
      <w:marTop w:val="0"/>
      <w:marBottom w:val="0"/>
      <w:divBdr>
        <w:top w:val="none" w:sz="0" w:space="0" w:color="auto"/>
        <w:left w:val="none" w:sz="0" w:space="0" w:color="auto"/>
        <w:bottom w:val="none" w:sz="0" w:space="0" w:color="auto"/>
        <w:right w:val="none" w:sz="0" w:space="0" w:color="auto"/>
      </w:divBdr>
    </w:div>
    <w:div w:id="1591037695">
      <w:bodyDiv w:val="1"/>
      <w:marLeft w:val="0"/>
      <w:marRight w:val="0"/>
      <w:marTop w:val="0"/>
      <w:marBottom w:val="0"/>
      <w:divBdr>
        <w:top w:val="none" w:sz="0" w:space="0" w:color="auto"/>
        <w:left w:val="none" w:sz="0" w:space="0" w:color="auto"/>
        <w:bottom w:val="none" w:sz="0" w:space="0" w:color="auto"/>
        <w:right w:val="none" w:sz="0" w:space="0" w:color="auto"/>
      </w:divBdr>
    </w:div>
    <w:div w:id="1597127718">
      <w:bodyDiv w:val="1"/>
      <w:marLeft w:val="0"/>
      <w:marRight w:val="0"/>
      <w:marTop w:val="0"/>
      <w:marBottom w:val="0"/>
      <w:divBdr>
        <w:top w:val="none" w:sz="0" w:space="0" w:color="auto"/>
        <w:left w:val="none" w:sz="0" w:space="0" w:color="auto"/>
        <w:bottom w:val="none" w:sz="0" w:space="0" w:color="auto"/>
        <w:right w:val="none" w:sz="0" w:space="0" w:color="auto"/>
      </w:divBdr>
    </w:div>
    <w:div w:id="1616711503">
      <w:bodyDiv w:val="1"/>
      <w:marLeft w:val="0"/>
      <w:marRight w:val="0"/>
      <w:marTop w:val="0"/>
      <w:marBottom w:val="0"/>
      <w:divBdr>
        <w:top w:val="none" w:sz="0" w:space="0" w:color="auto"/>
        <w:left w:val="none" w:sz="0" w:space="0" w:color="auto"/>
        <w:bottom w:val="none" w:sz="0" w:space="0" w:color="auto"/>
        <w:right w:val="none" w:sz="0" w:space="0" w:color="auto"/>
      </w:divBdr>
    </w:div>
    <w:div w:id="1672489622">
      <w:bodyDiv w:val="1"/>
      <w:marLeft w:val="0"/>
      <w:marRight w:val="0"/>
      <w:marTop w:val="0"/>
      <w:marBottom w:val="0"/>
      <w:divBdr>
        <w:top w:val="none" w:sz="0" w:space="0" w:color="auto"/>
        <w:left w:val="none" w:sz="0" w:space="0" w:color="auto"/>
        <w:bottom w:val="none" w:sz="0" w:space="0" w:color="auto"/>
        <w:right w:val="none" w:sz="0" w:space="0" w:color="auto"/>
      </w:divBdr>
    </w:div>
    <w:div w:id="1691881732">
      <w:bodyDiv w:val="1"/>
      <w:marLeft w:val="0"/>
      <w:marRight w:val="0"/>
      <w:marTop w:val="0"/>
      <w:marBottom w:val="0"/>
      <w:divBdr>
        <w:top w:val="none" w:sz="0" w:space="0" w:color="auto"/>
        <w:left w:val="none" w:sz="0" w:space="0" w:color="auto"/>
        <w:bottom w:val="none" w:sz="0" w:space="0" w:color="auto"/>
        <w:right w:val="none" w:sz="0" w:space="0" w:color="auto"/>
      </w:divBdr>
    </w:div>
    <w:div w:id="1806848920">
      <w:bodyDiv w:val="1"/>
      <w:marLeft w:val="0"/>
      <w:marRight w:val="0"/>
      <w:marTop w:val="0"/>
      <w:marBottom w:val="0"/>
      <w:divBdr>
        <w:top w:val="none" w:sz="0" w:space="0" w:color="auto"/>
        <w:left w:val="none" w:sz="0" w:space="0" w:color="auto"/>
        <w:bottom w:val="none" w:sz="0" w:space="0" w:color="auto"/>
        <w:right w:val="none" w:sz="0" w:space="0" w:color="auto"/>
      </w:divBdr>
    </w:div>
    <w:div w:id="1841197401">
      <w:bodyDiv w:val="1"/>
      <w:marLeft w:val="0"/>
      <w:marRight w:val="0"/>
      <w:marTop w:val="0"/>
      <w:marBottom w:val="0"/>
      <w:divBdr>
        <w:top w:val="none" w:sz="0" w:space="0" w:color="auto"/>
        <w:left w:val="none" w:sz="0" w:space="0" w:color="auto"/>
        <w:bottom w:val="none" w:sz="0" w:space="0" w:color="auto"/>
        <w:right w:val="none" w:sz="0" w:space="0" w:color="auto"/>
      </w:divBdr>
    </w:div>
    <w:div w:id="1958948800">
      <w:bodyDiv w:val="1"/>
      <w:marLeft w:val="0"/>
      <w:marRight w:val="0"/>
      <w:marTop w:val="0"/>
      <w:marBottom w:val="0"/>
      <w:divBdr>
        <w:top w:val="none" w:sz="0" w:space="0" w:color="auto"/>
        <w:left w:val="none" w:sz="0" w:space="0" w:color="auto"/>
        <w:bottom w:val="none" w:sz="0" w:space="0" w:color="auto"/>
        <w:right w:val="none" w:sz="0" w:space="0" w:color="auto"/>
      </w:divBdr>
    </w:div>
    <w:div w:id="213971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2A1AB-142D-48D3-8A77-6CF99F79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1489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zh.zhamalbekova</dc:creator>
  <cp:keywords/>
  <dc:description/>
  <cp:lastModifiedBy>Мухтар Нурмышев</cp:lastModifiedBy>
  <cp:revision>10</cp:revision>
  <cp:lastPrinted>2024-01-29T08:54:00Z</cp:lastPrinted>
  <dcterms:created xsi:type="dcterms:W3CDTF">2024-02-07T09:29:00Z</dcterms:created>
  <dcterms:modified xsi:type="dcterms:W3CDTF">2024-02-07T10:07:00Z</dcterms:modified>
</cp:coreProperties>
</file>